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B6BEE" w14:textId="57A0C2C2" w:rsidR="005A58F7" w:rsidRDefault="00AC627C" w:rsidP="005A58F7">
      <w:pPr>
        <w:pStyle w:val="Heading2"/>
        <w:rPr>
          <w:rFonts w:asciiTheme="minorHAnsi" w:hAnsiTheme="minorHAnsi" w:cstheme="minorHAnsi"/>
        </w:rPr>
      </w:pPr>
      <w:r>
        <w:rPr>
          <w:rFonts w:asciiTheme="minorHAnsi" w:hAnsiTheme="minorHAnsi" w:cstheme="minorHAnsi"/>
        </w:rPr>
        <w:t>Developing</w:t>
      </w:r>
      <w:r w:rsidR="005E3190">
        <w:rPr>
          <w:rFonts w:asciiTheme="minorHAnsi" w:hAnsiTheme="minorHAnsi" w:cstheme="minorHAnsi"/>
        </w:rPr>
        <w:t xml:space="preserve"> </w:t>
      </w:r>
      <w:r w:rsidR="00436449">
        <w:rPr>
          <w:rFonts w:asciiTheme="minorHAnsi" w:hAnsiTheme="minorHAnsi" w:cstheme="minorHAnsi"/>
        </w:rPr>
        <w:t>CAMELOT</w:t>
      </w:r>
      <w:r w:rsidR="005E3190">
        <w:rPr>
          <w:rFonts w:asciiTheme="minorHAnsi" w:hAnsiTheme="minorHAnsi" w:cstheme="minorHAnsi"/>
        </w:rPr>
        <w:t xml:space="preserve"> for </w:t>
      </w:r>
      <w:r>
        <w:rPr>
          <w:rFonts w:asciiTheme="minorHAnsi" w:hAnsiTheme="minorHAnsi" w:cstheme="minorHAnsi"/>
        </w:rPr>
        <w:t xml:space="preserve">assessing </w:t>
      </w:r>
      <w:r w:rsidR="005E3190">
        <w:rPr>
          <w:rFonts w:asciiTheme="minorHAnsi" w:hAnsiTheme="minorHAnsi" w:cstheme="minorHAnsi"/>
        </w:rPr>
        <w:t xml:space="preserve">methodological limitations of qualitative research </w:t>
      </w:r>
      <w:r>
        <w:rPr>
          <w:rFonts w:asciiTheme="minorHAnsi" w:hAnsiTheme="minorHAnsi" w:cstheme="minorHAnsi"/>
        </w:rPr>
        <w:t xml:space="preserve">for inclusion in </w:t>
      </w:r>
      <w:r w:rsidR="007735F8">
        <w:rPr>
          <w:rFonts w:asciiTheme="minorHAnsi" w:hAnsiTheme="minorHAnsi" w:cstheme="minorHAnsi"/>
        </w:rPr>
        <w:t>q</w:t>
      </w:r>
      <w:r w:rsidR="005E3190">
        <w:rPr>
          <w:rFonts w:asciiTheme="minorHAnsi" w:hAnsiTheme="minorHAnsi" w:cstheme="minorHAnsi"/>
        </w:rPr>
        <w:t>ualitative evidence syntheses</w:t>
      </w:r>
    </w:p>
    <w:p w14:paraId="72B876EE" w14:textId="77777777" w:rsidR="00335A1E" w:rsidRPr="00335A1E" w:rsidRDefault="00335A1E" w:rsidP="00335A1E"/>
    <w:p w14:paraId="139ADF58" w14:textId="77777777" w:rsidR="005E3190" w:rsidRPr="0019395D" w:rsidRDefault="005E3190" w:rsidP="005E3190">
      <w:pPr>
        <w:rPr>
          <w:vertAlign w:val="superscript"/>
          <w:lang w:val="nl-BE"/>
        </w:rPr>
      </w:pPr>
      <w:r w:rsidRPr="0019395D">
        <w:rPr>
          <w:lang w:val="nl-BE"/>
        </w:rPr>
        <w:t>Munthe-Kaas, HM.</w:t>
      </w:r>
      <w:r w:rsidRPr="0019395D">
        <w:rPr>
          <w:vertAlign w:val="superscript"/>
          <w:lang w:val="nl-BE"/>
        </w:rPr>
        <w:t>1*</w:t>
      </w:r>
    </w:p>
    <w:p w14:paraId="499D25AA" w14:textId="09AD20D8" w:rsidR="00A939FE" w:rsidRPr="0019395D" w:rsidRDefault="00A939FE" w:rsidP="005E3190">
      <w:pPr>
        <w:rPr>
          <w:lang w:val="nl-BE"/>
        </w:rPr>
      </w:pPr>
      <w:r w:rsidRPr="0019395D">
        <w:rPr>
          <w:lang w:val="nl-BE"/>
        </w:rPr>
        <w:t>Booth, A.</w:t>
      </w:r>
      <w:r w:rsidRPr="0019395D">
        <w:rPr>
          <w:vertAlign w:val="superscript"/>
          <w:lang w:val="nl-BE"/>
        </w:rPr>
        <w:t>2</w:t>
      </w:r>
      <w:r w:rsidRPr="0019395D">
        <w:rPr>
          <w:lang w:val="nl-BE"/>
        </w:rPr>
        <w:t xml:space="preserve"> </w:t>
      </w:r>
    </w:p>
    <w:p w14:paraId="02653B0A" w14:textId="0343DB27" w:rsidR="005E3190" w:rsidRPr="00DF5F37" w:rsidRDefault="005E3190" w:rsidP="005E3190">
      <w:pPr>
        <w:rPr>
          <w:lang w:val="en-US"/>
        </w:rPr>
      </w:pPr>
      <w:r w:rsidRPr="00DF5F37">
        <w:rPr>
          <w:lang w:val="en-US"/>
        </w:rPr>
        <w:t>Sommer, I.</w:t>
      </w:r>
      <w:r w:rsidR="00A939FE">
        <w:rPr>
          <w:vertAlign w:val="superscript"/>
          <w:lang w:val="en-US"/>
        </w:rPr>
        <w:t>3</w:t>
      </w:r>
    </w:p>
    <w:p w14:paraId="343AAE58" w14:textId="77777777" w:rsidR="00A939FE" w:rsidRDefault="00A939FE" w:rsidP="00A939FE">
      <w:pPr>
        <w:rPr>
          <w:lang w:val="en-CA"/>
        </w:rPr>
      </w:pPr>
      <w:r>
        <w:rPr>
          <w:lang w:val="en-CA"/>
        </w:rPr>
        <w:t>Cooper, S.</w:t>
      </w:r>
      <w:r w:rsidRPr="00335A1E">
        <w:rPr>
          <w:vertAlign w:val="superscript"/>
          <w:lang w:val="en-CA"/>
        </w:rPr>
        <w:t>4</w:t>
      </w:r>
    </w:p>
    <w:p w14:paraId="60327F4C" w14:textId="70D95D59" w:rsidR="00335A1E" w:rsidRDefault="00335A1E" w:rsidP="005E3190">
      <w:pPr>
        <w:rPr>
          <w:lang w:val="en-CA"/>
        </w:rPr>
      </w:pPr>
      <w:r>
        <w:rPr>
          <w:lang w:val="en-CA"/>
        </w:rPr>
        <w:t>Garside, R.</w:t>
      </w:r>
      <w:r w:rsidR="00BC6A0B">
        <w:rPr>
          <w:vertAlign w:val="superscript"/>
          <w:lang w:val="en-CA"/>
        </w:rPr>
        <w:t>5</w:t>
      </w:r>
    </w:p>
    <w:p w14:paraId="16891E8B" w14:textId="530EC4FF" w:rsidR="00A939FE" w:rsidRDefault="005E3190" w:rsidP="00EE0B24">
      <w:pPr>
        <w:rPr>
          <w:vertAlign w:val="superscript"/>
          <w:lang w:val="en-CA"/>
        </w:rPr>
      </w:pPr>
      <w:r>
        <w:rPr>
          <w:lang w:val="en-CA"/>
        </w:rPr>
        <w:t>Hannes, K.</w:t>
      </w:r>
      <w:r w:rsidR="00BC6A0B">
        <w:rPr>
          <w:vertAlign w:val="superscript"/>
          <w:lang w:val="en-CA"/>
        </w:rPr>
        <w:t>6</w:t>
      </w:r>
    </w:p>
    <w:p w14:paraId="24EACC92" w14:textId="21C6C7D1" w:rsidR="00BC6A0B" w:rsidRPr="00137712" w:rsidRDefault="00BC6A0B" w:rsidP="00BC6A0B">
      <w:pPr>
        <w:rPr>
          <w:vertAlign w:val="superscript"/>
          <w:lang w:val="en-CA"/>
        </w:rPr>
      </w:pPr>
      <w:r w:rsidRPr="00137712">
        <w:rPr>
          <w:lang w:val="en-CA"/>
        </w:rPr>
        <w:t>Noyes, J.</w:t>
      </w:r>
      <w:r>
        <w:rPr>
          <w:vertAlign w:val="superscript"/>
          <w:lang w:val="en-CA"/>
        </w:rPr>
        <w:t>7</w:t>
      </w:r>
    </w:p>
    <w:p w14:paraId="2DAAD9C7" w14:textId="1970109D" w:rsidR="00EE0B24" w:rsidRPr="00EE0B24" w:rsidRDefault="00EE0B24" w:rsidP="00EE0B24">
      <w:r w:rsidRPr="00EE0B24">
        <w:t>and The CAMELOT Development Group</w:t>
      </w:r>
    </w:p>
    <w:p w14:paraId="22D82462" w14:textId="77777777" w:rsidR="005E3190" w:rsidRDefault="005E3190" w:rsidP="005E3190">
      <w:pPr>
        <w:rPr>
          <w:b/>
          <w:sz w:val="24"/>
          <w:lang w:val="en-CA"/>
        </w:rPr>
      </w:pPr>
    </w:p>
    <w:p w14:paraId="58F89233" w14:textId="4BC5E8B5" w:rsidR="005E3190" w:rsidRPr="00137712" w:rsidRDefault="005E3190" w:rsidP="005E3190">
      <w:pPr>
        <w:spacing w:line="480" w:lineRule="auto"/>
        <w:rPr>
          <w:lang w:val="en-CA"/>
        </w:rPr>
      </w:pPr>
      <w:r w:rsidRPr="00137712">
        <w:rPr>
          <w:vertAlign w:val="superscript"/>
          <w:lang w:val="en-CA"/>
        </w:rPr>
        <w:t xml:space="preserve">1 </w:t>
      </w:r>
      <w:r>
        <w:rPr>
          <w:lang w:val="en-CA"/>
        </w:rPr>
        <w:t>Centre for Epidemic Interventions Research, N</w:t>
      </w:r>
      <w:r w:rsidRPr="00137712">
        <w:rPr>
          <w:lang w:val="en-CA"/>
        </w:rPr>
        <w:t>orwegian Institute of Public Health, Oslo, Norway</w:t>
      </w:r>
    </w:p>
    <w:p w14:paraId="5FF03B47" w14:textId="52BCA4A3" w:rsidR="00A939FE" w:rsidRDefault="00335A1E" w:rsidP="00A939FE">
      <w:pPr>
        <w:spacing w:line="480" w:lineRule="auto"/>
        <w:rPr>
          <w:lang w:val="en-CA"/>
        </w:rPr>
      </w:pPr>
      <w:r>
        <w:rPr>
          <w:vertAlign w:val="superscript"/>
          <w:lang w:val="en-CA"/>
        </w:rPr>
        <w:t>2</w:t>
      </w:r>
      <w:r w:rsidR="00A939FE" w:rsidRPr="00137712">
        <w:rPr>
          <w:vertAlign w:val="superscript"/>
          <w:lang w:val="en-CA"/>
        </w:rPr>
        <w:t xml:space="preserve"> </w:t>
      </w:r>
      <w:r w:rsidR="00A939FE" w:rsidRPr="00137712">
        <w:rPr>
          <w:lang w:val="en-CA"/>
        </w:rPr>
        <w:t>S</w:t>
      </w:r>
      <w:r w:rsidR="00A939FE">
        <w:rPr>
          <w:lang w:val="en-CA"/>
        </w:rPr>
        <w:t xml:space="preserve">heffield Centre for </w:t>
      </w:r>
      <w:r w:rsidR="00A939FE" w:rsidRPr="00137712">
        <w:rPr>
          <w:lang w:val="en-CA"/>
        </w:rPr>
        <w:t>Health &amp; Related Research (S</w:t>
      </w:r>
      <w:r w:rsidR="00A939FE">
        <w:rPr>
          <w:lang w:val="en-CA"/>
        </w:rPr>
        <w:t>C</w:t>
      </w:r>
      <w:r w:rsidR="00A939FE" w:rsidRPr="00137712">
        <w:rPr>
          <w:lang w:val="en-CA"/>
        </w:rPr>
        <w:t>HARR), University of Sheffield, Sheffield, United Kingdom</w:t>
      </w:r>
    </w:p>
    <w:p w14:paraId="6C116E9C" w14:textId="0FE73AA1" w:rsidR="00A939FE" w:rsidRDefault="00A939FE" w:rsidP="00A939FE">
      <w:pPr>
        <w:spacing w:line="480" w:lineRule="auto"/>
        <w:rPr>
          <w:lang w:val="en-CA"/>
        </w:rPr>
      </w:pPr>
      <w:r>
        <w:rPr>
          <w:vertAlign w:val="superscript"/>
          <w:lang w:val="en-CA"/>
        </w:rPr>
        <w:t>3</w:t>
      </w:r>
      <w:r w:rsidR="004228C3" w:rsidRPr="00F638E7">
        <w:rPr>
          <w:lang w:val="en-CA"/>
        </w:rPr>
        <w:t>Department</w:t>
      </w:r>
      <w:r w:rsidR="004228C3">
        <w:rPr>
          <w:lang w:val="en-CA"/>
        </w:rPr>
        <w:t xml:space="preserve"> for Evidence-based Medicine and Evaluation, University for Continuing Education </w:t>
      </w:r>
      <w:proofErr w:type="spellStart"/>
      <w:r w:rsidR="004228C3">
        <w:rPr>
          <w:lang w:val="en-CA"/>
        </w:rPr>
        <w:t>Krems</w:t>
      </w:r>
      <w:proofErr w:type="spellEnd"/>
      <w:r w:rsidR="00335A1E">
        <w:rPr>
          <w:lang w:val="en-CA"/>
        </w:rPr>
        <w:t xml:space="preserve">, </w:t>
      </w:r>
      <w:proofErr w:type="spellStart"/>
      <w:r w:rsidR="004228C3">
        <w:rPr>
          <w:lang w:val="en-CA"/>
        </w:rPr>
        <w:t>Krems</w:t>
      </w:r>
      <w:proofErr w:type="spellEnd"/>
      <w:r w:rsidR="004228C3">
        <w:rPr>
          <w:lang w:val="en-CA"/>
        </w:rPr>
        <w:t xml:space="preserve">, </w:t>
      </w:r>
      <w:r w:rsidR="00335A1E">
        <w:rPr>
          <w:lang w:val="en-CA"/>
        </w:rPr>
        <w:t>Austria</w:t>
      </w:r>
    </w:p>
    <w:p w14:paraId="2118F8C7" w14:textId="5B9B3371" w:rsidR="00A939FE" w:rsidRDefault="00A939FE" w:rsidP="00A939FE">
      <w:pPr>
        <w:spacing w:line="480" w:lineRule="auto"/>
        <w:rPr>
          <w:lang w:val="en-CA"/>
        </w:rPr>
      </w:pPr>
      <w:r>
        <w:rPr>
          <w:vertAlign w:val="superscript"/>
          <w:lang w:val="en-CA"/>
        </w:rPr>
        <w:t>4</w:t>
      </w:r>
      <w:r w:rsidRPr="00137712">
        <w:rPr>
          <w:lang w:val="en-CA"/>
        </w:rPr>
        <w:t xml:space="preserve"> South African Medical Research Council, Cape Town, South Africa</w:t>
      </w:r>
    </w:p>
    <w:p w14:paraId="095ACBCB" w14:textId="7A49312F" w:rsidR="00335A1E" w:rsidRDefault="00BC6A0B" w:rsidP="005E3190">
      <w:pPr>
        <w:spacing w:line="480" w:lineRule="auto"/>
        <w:rPr>
          <w:vertAlign w:val="superscript"/>
          <w:lang w:val="en-CA"/>
        </w:rPr>
      </w:pPr>
      <w:r>
        <w:rPr>
          <w:vertAlign w:val="superscript"/>
          <w:lang w:val="en-CA"/>
        </w:rPr>
        <w:t>5</w:t>
      </w:r>
      <w:r w:rsidR="00335A1E">
        <w:rPr>
          <w:vertAlign w:val="superscript"/>
          <w:lang w:val="en-CA"/>
        </w:rPr>
        <w:t xml:space="preserve"> </w:t>
      </w:r>
      <w:r w:rsidR="00335A1E">
        <w:rPr>
          <w:lang w:val="en-CA"/>
        </w:rPr>
        <w:t>University of Exeter, United Kingdom</w:t>
      </w:r>
    </w:p>
    <w:p w14:paraId="08222E09" w14:textId="6482FFE9" w:rsidR="00BC6A0B" w:rsidRDefault="00BC6A0B" w:rsidP="00BC6A0B">
      <w:pPr>
        <w:spacing w:line="480" w:lineRule="auto"/>
        <w:rPr>
          <w:lang w:val="en-CA"/>
        </w:rPr>
      </w:pPr>
      <w:r>
        <w:rPr>
          <w:vertAlign w:val="superscript"/>
          <w:lang w:val="en-CA"/>
        </w:rPr>
        <w:t>6</w:t>
      </w:r>
      <w:r w:rsidR="00335A1E" w:rsidRPr="00137712">
        <w:rPr>
          <w:vertAlign w:val="superscript"/>
          <w:lang w:val="en-CA"/>
        </w:rPr>
        <w:t xml:space="preserve"> </w:t>
      </w:r>
      <w:r w:rsidR="00DE0AD4">
        <w:rPr>
          <w:lang w:val="en-CA"/>
        </w:rPr>
        <w:t xml:space="preserve">Research Group </w:t>
      </w:r>
      <w:proofErr w:type="spellStart"/>
      <w:r w:rsidR="00DE0AD4">
        <w:rPr>
          <w:lang w:val="en-CA"/>
        </w:rPr>
        <w:t>SoMeTHin’K</w:t>
      </w:r>
      <w:proofErr w:type="spellEnd"/>
      <w:r w:rsidR="00DE0AD4">
        <w:rPr>
          <w:lang w:val="en-CA"/>
        </w:rPr>
        <w:t xml:space="preserve">, Faculty of Social </w:t>
      </w:r>
      <w:proofErr w:type="gramStart"/>
      <w:r w:rsidR="00DE0AD4">
        <w:rPr>
          <w:lang w:val="en-CA"/>
        </w:rPr>
        <w:t xml:space="preserve">Sciences, </w:t>
      </w:r>
      <w:r w:rsidR="00335A1E">
        <w:rPr>
          <w:lang w:val="en-CA"/>
        </w:rPr>
        <w:t xml:space="preserve"> KU</w:t>
      </w:r>
      <w:proofErr w:type="gramEnd"/>
      <w:r w:rsidR="00335A1E">
        <w:rPr>
          <w:lang w:val="en-CA"/>
        </w:rPr>
        <w:t xml:space="preserve"> Leuven, </w:t>
      </w:r>
      <w:r w:rsidR="00DE0AD4">
        <w:rPr>
          <w:lang w:val="en-CA"/>
        </w:rPr>
        <w:t>Belgium</w:t>
      </w:r>
    </w:p>
    <w:p w14:paraId="02314615" w14:textId="786A2D71" w:rsidR="00BC6A0B" w:rsidRPr="00137712" w:rsidRDefault="00BC6A0B" w:rsidP="00BC6A0B">
      <w:pPr>
        <w:spacing w:line="480" w:lineRule="auto"/>
        <w:rPr>
          <w:lang w:val="en-CA"/>
        </w:rPr>
      </w:pPr>
      <w:r>
        <w:rPr>
          <w:vertAlign w:val="superscript"/>
          <w:lang w:val="en-CA"/>
        </w:rPr>
        <w:t>7</w:t>
      </w:r>
      <w:r w:rsidRPr="00137712">
        <w:rPr>
          <w:lang w:val="en-CA"/>
        </w:rPr>
        <w:t xml:space="preserve">School of </w:t>
      </w:r>
      <w:r>
        <w:rPr>
          <w:lang w:val="en-CA"/>
        </w:rPr>
        <w:t xml:space="preserve">Medical and </w:t>
      </w:r>
      <w:proofErr w:type="gramStart"/>
      <w:r>
        <w:rPr>
          <w:lang w:val="en-CA"/>
        </w:rPr>
        <w:t xml:space="preserve">Health </w:t>
      </w:r>
      <w:r w:rsidRPr="00137712">
        <w:rPr>
          <w:lang w:val="en-CA"/>
        </w:rPr>
        <w:t xml:space="preserve"> Sciences</w:t>
      </w:r>
      <w:proofErr w:type="gramEnd"/>
      <w:r w:rsidRPr="00137712">
        <w:rPr>
          <w:lang w:val="en-CA"/>
        </w:rPr>
        <w:t>, Bangor University, Bangor, United Kingdom</w:t>
      </w:r>
    </w:p>
    <w:p w14:paraId="75EA7581" w14:textId="375A4EAC" w:rsidR="00335A1E" w:rsidRPr="00335A1E" w:rsidRDefault="00335A1E" w:rsidP="005E3190">
      <w:pPr>
        <w:spacing w:line="480" w:lineRule="auto"/>
        <w:rPr>
          <w:lang w:val="en-CA"/>
        </w:rPr>
      </w:pPr>
    </w:p>
    <w:p w14:paraId="67071D9A" w14:textId="77777777" w:rsidR="005E3190" w:rsidRPr="00137712" w:rsidRDefault="005E3190" w:rsidP="005E3190">
      <w:pPr>
        <w:spacing w:line="480" w:lineRule="auto"/>
        <w:rPr>
          <w:vertAlign w:val="superscript"/>
          <w:lang w:val="en-CA"/>
        </w:rPr>
      </w:pPr>
    </w:p>
    <w:p w14:paraId="17077EBB" w14:textId="79DE9BED" w:rsidR="005E3190" w:rsidRDefault="005E3190" w:rsidP="005E3190">
      <w:pPr>
        <w:rPr>
          <w:lang w:val="en-CA"/>
        </w:rPr>
      </w:pPr>
      <w:r w:rsidRPr="00137712">
        <w:rPr>
          <w:lang w:val="en-CA"/>
        </w:rPr>
        <w:lastRenderedPageBreak/>
        <w:t xml:space="preserve">*Corresponding author: Heather </w:t>
      </w:r>
      <w:r w:rsidR="00335A1E">
        <w:rPr>
          <w:lang w:val="en-CA"/>
        </w:rPr>
        <w:t xml:space="preserve">Menzies </w:t>
      </w:r>
      <w:r w:rsidRPr="00137712">
        <w:rPr>
          <w:lang w:val="en-CA"/>
        </w:rPr>
        <w:t>Munthe-Kaas</w:t>
      </w:r>
    </w:p>
    <w:p w14:paraId="159580FC" w14:textId="77777777" w:rsidR="005E3190" w:rsidRPr="00332BB6" w:rsidRDefault="005E3190" w:rsidP="005E3190">
      <w:pPr>
        <w:rPr>
          <w:b/>
          <w:lang w:val="en-CA"/>
        </w:rPr>
      </w:pPr>
    </w:p>
    <w:p w14:paraId="23820E1A" w14:textId="77777777" w:rsidR="005E3190" w:rsidRPr="00137712" w:rsidRDefault="005E3190" w:rsidP="005E3190">
      <w:pPr>
        <w:rPr>
          <w:color w:val="1F497D"/>
          <w:lang w:val="en-CA"/>
        </w:rPr>
      </w:pPr>
      <w:r w:rsidRPr="00137712">
        <w:rPr>
          <w:lang w:val="en-CA"/>
        </w:rPr>
        <w:t>Email addresses:</w:t>
      </w:r>
    </w:p>
    <w:p w14:paraId="4F63CB05" w14:textId="4B374841" w:rsidR="005E3190" w:rsidRPr="00BC506D" w:rsidRDefault="005E3190" w:rsidP="005E3190">
      <w:pPr>
        <w:spacing w:line="480" w:lineRule="auto"/>
        <w:rPr>
          <w:lang w:val="de-DE"/>
        </w:rPr>
      </w:pPr>
      <w:r w:rsidRPr="00BC506D">
        <w:rPr>
          <w:lang w:val="de-DE"/>
        </w:rPr>
        <w:t>HMK:</w:t>
      </w:r>
      <w:hyperlink r:id="rId10" w:history="1"/>
      <w:r w:rsidRPr="00BC506D">
        <w:rPr>
          <w:lang w:val="de-DE"/>
        </w:rPr>
        <w:t xml:space="preserve"> </w:t>
      </w:r>
      <w:hyperlink r:id="rId11" w:history="1">
        <w:r w:rsidRPr="00BC506D">
          <w:rPr>
            <w:rStyle w:val="Hyperlink"/>
            <w:lang w:val="de-DE"/>
          </w:rPr>
          <w:t>heather.munthe-kaas@fhi.no</w:t>
        </w:r>
      </w:hyperlink>
      <w:r w:rsidRPr="00BC506D">
        <w:rPr>
          <w:lang w:val="de-DE"/>
        </w:rPr>
        <w:t xml:space="preserve"> </w:t>
      </w:r>
    </w:p>
    <w:p w14:paraId="6D26F26D" w14:textId="77777777" w:rsidR="00A939FE" w:rsidRDefault="00A939FE" w:rsidP="00A939FE">
      <w:pPr>
        <w:spacing w:line="480" w:lineRule="auto"/>
        <w:rPr>
          <w:rStyle w:val="Hyperlink"/>
          <w:lang w:val="de-DE"/>
        </w:rPr>
      </w:pPr>
      <w:r w:rsidRPr="00645F22">
        <w:rPr>
          <w:lang w:val="de-DE"/>
        </w:rPr>
        <w:t xml:space="preserve">AB: </w:t>
      </w:r>
      <w:hyperlink r:id="rId12" w:history="1">
        <w:r w:rsidRPr="00645F22">
          <w:rPr>
            <w:rStyle w:val="Hyperlink"/>
            <w:lang w:val="de-DE"/>
          </w:rPr>
          <w:t>a.booth@sheffield.ac.uk</w:t>
        </w:r>
      </w:hyperlink>
    </w:p>
    <w:p w14:paraId="315EF4B9" w14:textId="117B0A2D" w:rsidR="00335A1E" w:rsidRPr="00645F22" w:rsidRDefault="00335A1E" w:rsidP="005E3190">
      <w:pPr>
        <w:spacing w:line="480" w:lineRule="auto"/>
        <w:rPr>
          <w:lang w:val="nl-BE"/>
        </w:rPr>
      </w:pPr>
      <w:r w:rsidRPr="00645F22">
        <w:rPr>
          <w:lang w:val="nl-BE"/>
        </w:rPr>
        <w:t xml:space="preserve">IS: </w:t>
      </w:r>
      <w:hyperlink r:id="rId13" w:history="1">
        <w:r w:rsidR="00A91918" w:rsidRPr="00A91918">
          <w:rPr>
            <w:rStyle w:val="Hyperlink"/>
            <w:lang w:val="nl-BE"/>
          </w:rPr>
          <w:t>isolde.sommer@donau-uni.ac.at</w:t>
        </w:r>
      </w:hyperlink>
      <w:r w:rsidRPr="00645F22">
        <w:rPr>
          <w:lang w:val="nl-BE"/>
        </w:rPr>
        <w:t xml:space="preserve"> </w:t>
      </w:r>
    </w:p>
    <w:p w14:paraId="27CFC10C" w14:textId="03722B62" w:rsidR="00335A1E" w:rsidRPr="00645F22" w:rsidRDefault="00335A1E" w:rsidP="005E3190">
      <w:pPr>
        <w:spacing w:line="480" w:lineRule="auto"/>
        <w:rPr>
          <w:lang w:val="nl-BE"/>
        </w:rPr>
      </w:pPr>
      <w:r w:rsidRPr="00645F22">
        <w:rPr>
          <w:lang w:val="nl-BE"/>
        </w:rPr>
        <w:t xml:space="preserve">SC: </w:t>
      </w:r>
      <w:r w:rsidR="00000000">
        <w:fldChar w:fldCharType="begin"/>
      </w:r>
      <w:r w:rsidR="00000000" w:rsidRPr="00BC506D">
        <w:rPr>
          <w:lang w:val="nl-BE"/>
        </w:rPr>
        <w:instrText>HYPERLINK "mailto:sara.cooper@mrc.ac.za"</w:instrText>
      </w:r>
      <w:r w:rsidR="00000000">
        <w:fldChar w:fldCharType="separate"/>
      </w:r>
      <w:r w:rsidRPr="00645F22">
        <w:rPr>
          <w:rStyle w:val="Hyperlink"/>
          <w:lang w:val="nl-BE"/>
        </w:rPr>
        <w:t>sara.cooper@mrc.ac.za</w:t>
      </w:r>
      <w:r w:rsidR="00000000">
        <w:rPr>
          <w:rStyle w:val="Hyperlink"/>
          <w:lang w:val="nl-BE"/>
        </w:rPr>
        <w:fldChar w:fldCharType="end"/>
      </w:r>
      <w:r w:rsidRPr="00645F22">
        <w:rPr>
          <w:lang w:val="nl-BE"/>
        </w:rPr>
        <w:t xml:space="preserve"> </w:t>
      </w:r>
    </w:p>
    <w:p w14:paraId="4DF712C9" w14:textId="30633A85" w:rsidR="00335A1E" w:rsidRPr="00645F22" w:rsidRDefault="00335A1E" w:rsidP="005E3190">
      <w:pPr>
        <w:spacing w:line="480" w:lineRule="auto"/>
        <w:rPr>
          <w:lang w:val="nl-BE"/>
        </w:rPr>
      </w:pPr>
      <w:r w:rsidRPr="00645F22">
        <w:rPr>
          <w:lang w:val="nl-BE"/>
        </w:rPr>
        <w:t xml:space="preserve">RG: </w:t>
      </w:r>
      <w:r>
        <w:fldChar w:fldCharType="begin"/>
      </w:r>
      <w:r w:rsidRPr="00BC506D">
        <w:rPr>
          <w:lang w:val="nl-BE"/>
        </w:rPr>
        <w:instrText>HYPERLINK "mailto:r.garside@exeter.ac.uk"</w:instrText>
      </w:r>
      <w:r>
        <w:fldChar w:fldCharType="separate"/>
      </w:r>
      <w:r w:rsidRPr="00645F22">
        <w:rPr>
          <w:rStyle w:val="Hyperlink"/>
          <w:lang w:val="nl-BE"/>
        </w:rPr>
        <w:t>r.garside@exeter.ac.uk</w:t>
      </w:r>
      <w:r>
        <w:rPr>
          <w:rStyle w:val="Hyperlink"/>
          <w:lang w:val="nl-BE"/>
        </w:rPr>
        <w:fldChar w:fldCharType="end"/>
      </w:r>
      <w:r w:rsidRPr="00645F22">
        <w:rPr>
          <w:lang w:val="nl-BE"/>
        </w:rPr>
        <w:t xml:space="preserve"> </w:t>
      </w:r>
    </w:p>
    <w:p w14:paraId="506FFB39" w14:textId="0D217441" w:rsidR="00335A1E" w:rsidRPr="00645F22" w:rsidRDefault="00335A1E" w:rsidP="005E3190">
      <w:pPr>
        <w:spacing w:line="480" w:lineRule="auto"/>
        <w:rPr>
          <w:vertAlign w:val="superscript"/>
          <w:lang w:val="nl-BE"/>
        </w:rPr>
      </w:pPr>
      <w:r w:rsidRPr="00645F22">
        <w:rPr>
          <w:lang w:val="nl-BE"/>
        </w:rPr>
        <w:t xml:space="preserve">KH: </w:t>
      </w:r>
      <w:r w:rsidR="00DE0AD4" w:rsidRPr="00645F22">
        <w:rPr>
          <w:lang w:val="nl-BE"/>
        </w:rPr>
        <w:t>k</w:t>
      </w:r>
      <w:hyperlink r:id="rId14" w:history="1">
        <w:r w:rsidR="00DE0AD4" w:rsidRPr="00645F22">
          <w:rPr>
            <w:rStyle w:val="Hyperlink"/>
            <w:lang w:val="nl-BE"/>
          </w:rPr>
          <w:t>arin.hannes@kuleuven.be</w:t>
        </w:r>
      </w:hyperlink>
      <w:r w:rsidRPr="00645F22">
        <w:rPr>
          <w:lang w:val="nl-BE"/>
        </w:rPr>
        <w:t xml:space="preserve"> </w:t>
      </w:r>
    </w:p>
    <w:p w14:paraId="167F9267" w14:textId="77777777" w:rsidR="00BC6A0B" w:rsidRPr="00645F22" w:rsidRDefault="00BC6A0B" w:rsidP="00BC6A0B">
      <w:pPr>
        <w:spacing w:line="480" w:lineRule="auto"/>
        <w:rPr>
          <w:lang w:val="nl-BE"/>
        </w:rPr>
      </w:pPr>
      <w:r w:rsidRPr="00645F22">
        <w:rPr>
          <w:lang w:val="nl-BE"/>
        </w:rPr>
        <w:t xml:space="preserve">JN: </w:t>
      </w:r>
      <w:r w:rsidR="00000000">
        <w:fldChar w:fldCharType="begin"/>
      </w:r>
      <w:r w:rsidR="00000000" w:rsidRPr="00BC506D">
        <w:rPr>
          <w:lang w:val="nl-BE"/>
        </w:rPr>
        <w:instrText>HYPERLINK "mailto:jane.noyes@bangor.ac.uk"</w:instrText>
      </w:r>
      <w:r w:rsidR="00000000">
        <w:fldChar w:fldCharType="separate"/>
      </w:r>
      <w:r w:rsidRPr="00645F22">
        <w:rPr>
          <w:rStyle w:val="Hyperlink"/>
          <w:lang w:val="nl-BE"/>
        </w:rPr>
        <w:t>jane.noyes@bangor.ac.uk</w:t>
      </w:r>
      <w:r w:rsidR="00000000">
        <w:rPr>
          <w:rStyle w:val="Hyperlink"/>
          <w:lang w:val="nl-BE"/>
        </w:rPr>
        <w:fldChar w:fldCharType="end"/>
      </w:r>
    </w:p>
    <w:p w14:paraId="402F3BF2" w14:textId="77777777" w:rsidR="00E1694F" w:rsidRPr="00D86BB4" w:rsidRDefault="00E1694F" w:rsidP="005E3190">
      <w:pPr>
        <w:spacing w:line="480" w:lineRule="auto"/>
        <w:rPr>
          <w:rStyle w:val="Hyperlink"/>
          <w:lang w:val="nl-BE"/>
        </w:rPr>
      </w:pPr>
    </w:p>
    <w:p w14:paraId="2268A867" w14:textId="5229B223" w:rsidR="00E1694F" w:rsidRPr="00F638E7" w:rsidRDefault="00E1694F" w:rsidP="005E3190">
      <w:pPr>
        <w:spacing w:line="480" w:lineRule="auto"/>
        <w:rPr>
          <w:rStyle w:val="Hyperlink"/>
          <w:lang w:val="en-US"/>
        </w:rPr>
      </w:pPr>
      <w:proofErr w:type="spellStart"/>
      <w:r w:rsidRPr="00F638E7">
        <w:rPr>
          <w:rStyle w:val="Hyperlink"/>
          <w:lang w:val="en-US"/>
        </w:rPr>
        <w:t>Orcid</w:t>
      </w:r>
      <w:proofErr w:type="spellEnd"/>
      <w:r w:rsidRPr="00F638E7">
        <w:rPr>
          <w:rStyle w:val="Hyperlink"/>
          <w:lang w:val="en-US"/>
        </w:rPr>
        <w:t xml:space="preserve"> Numbers: </w:t>
      </w:r>
    </w:p>
    <w:p w14:paraId="0F743D6C" w14:textId="1CE177B7" w:rsidR="00F051F9" w:rsidRDefault="00F051F9" w:rsidP="005E3190">
      <w:pPr>
        <w:spacing w:line="480" w:lineRule="auto"/>
        <w:rPr>
          <w:rStyle w:val="Hyperlink"/>
          <w:lang w:val="en-US"/>
        </w:rPr>
      </w:pPr>
      <w:r>
        <w:rPr>
          <w:rStyle w:val="Hyperlink"/>
          <w:lang w:val="en-US"/>
        </w:rPr>
        <w:t>Heather Munthe-Kaas: 0000-0002-6051-9010</w:t>
      </w:r>
    </w:p>
    <w:p w14:paraId="10BA6E4A" w14:textId="50F3DDFE" w:rsidR="006A0602" w:rsidRDefault="006A0602" w:rsidP="005E3190">
      <w:pPr>
        <w:spacing w:line="480" w:lineRule="auto"/>
        <w:rPr>
          <w:rStyle w:val="Hyperlink"/>
          <w:lang w:val="en-US"/>
        </w:rPr>
      </w:pPr>
      <w:r>
        <w:rPr>
          <w:rStyle w:val="Hyperlink"/>
          <w:lang w:val="en-US"/>
        </w:rPr>
        <w:t xml:space="preserve">Andrew Booth: </w:t>
      </w:r>
      <w:r w:rsidRPr="006A0602">
        <w:rPr>
          <w:rStyle w:val="Hyperlink"/>
          <w:lang w:val="en-US"/>
        </w:rPr>
        <w:t>0000-0003-4808-3880</w:t>
      </w:r>
    </w:p>
    <w:p w14:paraId="3698392F" w14:textId="78EFD513" w:rsidR="00A939FE" w:rsidRPr="00BC506D" w:rsidRDefault="00A939FE" w:rsidP="005E3190">
      <w:pPr>
        <w:spacing w:line="480" w:lineRule="auto"/>
        <w:rPr>
          <w:rStyle w:val="Hyperlink"/>
          <w:lang w:val="en-US"/>
        </w:rPr>
      </w:pPr>
      <w:r w:rsidRPr="00BC506D">
        <w:rPr>
          <w:rStyle w:val="Hyperlink"/>
          <w:lang w:val="en-US"/>
        </w:rPr>
        <w:t>Isolde Sommer: 0000-0003-3592-1507</w:t>
      </w:r>
    </w:p>
    <w:p w14:paraId="1CDA8536" w14:textId="08110D2B" w:rsidR="00BC6A0B" w:rsidRPr="00BC506D" w:rsidRDefault="00BC6A0B" w:rsidP="00BC6A0B">
      <w:pPr>
        <w:spacing w:line="480" w:lineRule="auto"/>
        <w:rPr>
          <w:rStyle w:val="Hyperlink"/>
          <w:lang w:val="en-US"/>
        </w:rPr>
      </w:pPr>
      <w:r w:rsidRPr="00BC506D">
        <w:rPr>
          <w:rStyle w:val="Hyperlink"/>
          <w:lang w:val="en-US"/>
        </w:rPr>
        <w:t xml:space="preserve">Sara Cooper: </w:t>
      </w:r>
      <w:r w:rsidR="008A182D" w:rsidRPr="00BC506D">
        <w:rPr>
          <w:rStyle w:val="Hyperlink"/>
          <w:lang w:val="en-US"/>
        </w:rPr>
        <w:t>0000-0002-9627-0309</w:t>
      </w:r>
    </w:p>
    <w:p w14:paraId="3E6AAD2D" w14:textId="70F3A0DF" w:rsidR="000C43D2" w:rsidRPr="00BC506D" w:rsidRDefault="000C43D2" w:rsidP="005E3190">
      <w:pPr>
        <w:spacing w:line="480" w:lineRule="auto"/>
        <w:rPr>
          <w:rStyle w:val="Hyperlink"/>
          <w:lang w:val="en-US"/>
        </w:rPr>
      </w:pPr>
      <w:r w:rsidRPr="00BC506D">
        <w:rPr>
          <w:rStyle w:val="Hyperlink"/>
          <w:lang w:val="en-US"/>
        </w:rPr>
        <w:t>Ruth Garside: 0000-0003-1649-4773</w:t>
      </w:r>
    </w:p>
    <w:p w14:paraId="6ABED11F" w14:textId="39954285" w:rsidR="00BC6A0B" w:rsidRPr="00BC506D" w:rsidRDefault="00BC6A0B" w:rsidP="00BC6A0B">
      <w:pPr>
        <w:spacing w:line="480" w:lineRule="auto"/>
        <w:rPr>
          <w:rStyle w:val="Hyperlink"/>
          <w:lang w:val="en-US"/>
        </w:rPr>
      </w:pPr>
      <w:r w:rsidRPr="00BC506D">
        <w:rPr>
          <w:rStyle w:val="Hyperlink"/>
          <w:lang w:val="en-US"/>
        </w:rPr>
        <w:t>Karin Hannes</w:t>
      </w:r>
      <w:r w:rsidR="0019395D" w:rsidRPr="00BC506D">
        <w:rPr>
          <w:rStyle w:val="Hyperlink"/>
          <w:rFonts w:cstheme="minorHAnsi"/>
          <w:color w:val="2F5496" w:themeColor="accent1" w:themeShade="BF"/>
          <w:lang w:val="en-US"/>
        </w:rPr>
        <w:t xml:space="preserve">: </w:t>
      </w:r>
      <w:hyperlink r:id="rId15" w:tgtFrame="_blank" w:history="1">
        <w:r w:rsidR="0019395D" w:rsidRPr="00BC506D">
          <w:rPr>
            <w:rFonts w:cstheme="minorHAnsi"/>
            <w:color w:val="2F5496" w:themeColor="accent1" w:themeShade="BF"/>
            <w:u w:val="single"/>
            <w:shd w:val="clear" w:color="auto" w:fill="FFFFFF"/>
            <w:lang w:val="en-US"/>
          </w:rPr>
          <w:t>0000-0002-5011-3615</w:t>
        </w:r>
      </w:hyperlink>
    </w:p>
    <w:p w14:paraId="2EDF421B" w14:textId="5A96EAE9" w:rsidR="00BC6A0B" w:rsidRPr="002D6C80" w:rsidRDefault="00BC6A0B" w:rsidP="00BC6A0B">
      <w:pPr>
        <w:spacing w:line="480" w:lineRule="auto"/>
        <w:rPr>
          <w:rStyle w:val="Hyperlink"/>
          <w:lang w:val="en-US"/>
        </w:rPr>
      </w:pPr>
      <w:r w:rsidRPr="002D6C80">
        <w:rPr>
          <w:rStyle w:val="Hyperlink"/>
          <w:lang w:val="en-US"/>
        </w:rPr>
        <w:t>Jane Noyes: 0000-0003-4238-5984</w:t>
      </w:r>
    </w:p>
    <w:p w14:paraId="777978E3" w14:textId="45F7DC6D" w:rsidR="00BC6A0B" w:rsidRPr="002D6C80" w:rsidRDefault="00BC6A0B" w:rsidP="005E3190">
      <w:pPr>
        <w:spacing w:line="480" w:lineRule="auto"/>
        <w:rPr>
          <w:rStyle w:val="Hyperlink"/>
          <w:lang w:val="en-US"/>
        </w:rPr>
      </w:pPr>
    </w:p>
    <w:p w14:paraId="26B05737" w14:textId="06C27C3B" w:rsidR="005E3190" w:rsidRPr="00F051F9" w:rsidRDefault="005E3190" w:rsidP="00F051F9">
      <w:pPr>
        <w:rPr>
          <w:rFonts w:cstheme="minorHAnsi"/>
          <w:lang w:val="en-CA"/>
        </w:rPr>
      </w:pPr>
      <w:r>
        <w:rPr>
          <w:b/>
          <w:lang w:val="en-CA"/>
        </w:rPr>
        <w:lastRenderedPageBreak/>
        <w:t xml:space="preserve">Key words: </w:t>
      </w:r>
      <w:r w:rsidRPr="00F051F9">
        <w:rPr>
          <w:rFonts w:cstheme="minorHAnsi"/>
          <w:lang w:val="en-CA"/>
        </w:rPr>
        <w:t xml:space="preserve">methodological limitations, qualitative research, qualitative evidence synthesis, </w:t>
      </w:r>
      <w:r w:rsidR="00645F22" w:rsidRPr="00F051F9">
        <w:rPr>
          <w:rFonts w:cstheme="minorHAnsi"/>
          <w:lang w:val="en-CA"/>
        </w:rPr>
        <w:t>GRADE-</w:t>
      </w:r>
      <w:proofErr w:type="spellStart"/>
      <w:r w:rsidR="00645F22" w:rsidRPr="00F051F9">
        <w:rPr>
          <w:rFonts w:cstheme="minorHAnsi"/>
          <w:lang w:val="en-CA"/>
        </w:rPr>
        <w:t>CERQual</w:t>
      </w:r>
      <w:proofErr w:type="spellEnd"/>
      <w:r w:rsidR="00645F22" w:rsidRPr="00F051F9">
        <w:rPr>
          <w:rFonts w:cstheme="minorHAnsi"/>
          <w:lang w:val="en-CA"/>
        </w:rPr>
        <w:t>, critical appraisal</w:t>
      </w:r>
      <w:r w:rsidR="00D345C4" w:rsidRPr="00F051F9">
        <w:rPr>
          <w:rFonts w:cstheme="minorHAnsi"/>
          <w:lang w:val="en-CA"/>
        </w:rPr>
        <w:t xml:space="preserve">, </w:t>
      </w:r>
      <w:r w:rsidR="00AD2896">
        <w:rPr>
          <w:rFonts w:cstheme="minorHAnsi"/>
          <w:lang w:val="en-CA"/>
        </w:rPr>
        <w:t xml:space="preserve">Delphi, </w:t>
      </w:r>
      <w:r w:rsidR="00D345C4" w:rsidRPr="00F051F9">
        <w:rPr>
          <w:rFonts w:cstheme="minorHAnsi"/>
          <w:lang w:val="en-CA"/>
        </w:rPr>
        <w:t>consensus development</w:t>
      </w:r>
    </w:p>
    <w:p w14:paraId="79C4A50D" w14:textId="575DC838" w:rsidR="000A5B59" w:rsidRPr="00F051F9" w:rsidRDefault="000A5B59" w:rsidP="00F051F9">
      <w:pPr>
        <w:rPr>
          <w:rFonts w:cstheme="minorHAnsi"/>
          <w:color w:val="1C1D1E"/>
          <w:shd w:val="clear" w:color="auto" w:fill="FFFFFF"/>
        </w:rPr>
      </w:pPr>
      <w:r w:rsidRPr="00F051F9">
        <w:rPr>
          <w:rFonts w:cstheme="minorHAnsi"/>
          <w:b/>
          <w:bCs/>
          <w:color w:val="1C1D1E"/>
          <w:shd w:val="clear" w:color="auto" w:fill="FFFFFF"/>
        </w:rPr>
        <w:t>Data availability statemen</w:t>
      </w:r>
      <w:r w:rsidRPr="00F051F9">
        <w:rPr>
          <w:rFonts w:cstheme="minorHAnsi"/>
          <w:color w:val="1C1D1E"/>
          <w:shd w:val="clear" w:color="auto" w:fill="FFFFFF"/>
        </w:rPr>
        <w:t>t: All data not supplied in supplementary files is available upon request.</w:t>
      </w:r>
    </w:p>
    <w:p w14:paraId="06093C74" w14:textId="0F11586A" w:rsidR="000A5B59" w:rsidRPr="00F051F9" w:rsidRDefault="000A5B59" w:rsidP="00F051F9">
      <w:pPr>
        <w:rPr>
          <w:rFonts w:cstheme="minorHAnsi"/>
          <w:color w:val="1C1D1E"/>
          <w:shd w:val="clear" w:color="auto" w:fill="FFFFFF"/>
        </w:rPr>
      </w:pPr>
      <w:r w:rsidRPr="00F051F9">
        <w:rPr>
          <w:rFonts w:cstheme="minorHAnsi"/>
          <w:b/>
          <w:bCs/>
          <w:color w:val="1C1D1E"/>
          <w:shd w:val="clear" w:color="auto" w:fill="FFFFFF"/>
        </w:rPr>
        <w:t>Funding statement</w:t>
      </w:r>
      <w:r w:rsidRPr="00F051F9">
        <w:rPr>
          <w:rFonts w:cstheme="minorHAnsi"/>
          <w:color w:val="1C1D1E"/>
          <w:shd w:val="clear" w:color="auto" w:fill="FFFFFF"/>
        </w:rPr>
        <w:t>: This work was funded by the fund Cochrane Methods Innovation Fund (Project nr. 1328523) and the Norwegian Institute of Public Health.</w:t>
      </w:r>
      <w:r w:rsidR="00A6656B">
        <w:rPr>
          <w:rFonts w:cstheme="minorHAnsi"/>
          <w:color w:val="1C1D1E"/>
          <w:shd w:val="clear" w:color="auto" w:fill="FFFFFF"/>
        </w:rPr>
        <w:t xml:space="preserve"> T</w:t>
      </w:r>
      <w:r w:rsidR="00A6656B" w:rsidRPr="00A6656B">
        <w:rPr>
          <w:rFonts w:cstheme="minorHAnsi"/>
          <w:color w:val="1C1D1E"/>
          <w:shd w:val="clear" w:color="auto" w:fill="FFFFFF"/>
        </w:rPr>
        <w:t>he funder had no role in the design, conduct, or publication of the content, research, or evidence synthesis.</w:t>
      </w:r>
    </w:p>
    <w:p w14:paraId="01B87D42" w14:textId="4092D8E8" w:rsidR="000A5B59" w:rsidRDefault="000A5B59" w:rsidP="00F051F9">
      <w:pPr>
        <w:rPr>
          <w:shd w:val="clear" w:color="auto" w:fill="FFFFFF"/>
        </w:rPr>
      </w:pPr>
      <w:r w:rsidRPr="00F051F9">
        <w:rPr>
          <w:b/>
          <w:bCs/>
          <w:shd w:val="clear" w:color="auto" w:fill="FFFFFF"/>
        </w:rPr>
        <w:t>Protocol registered</w:t>
      </w:r>
      <w:r>
        <w:rPr>
          <w:shd w:val="clear" w:color="auto" w:fill="FFFFFF"/>
        </w:rPr>
        <w:t xml:space="preserve">: </w:t>
      </w:r>
      <w:r w:rsidRPr="000A5B59">
        <w:rPr>
          <w:shd w:val="clear" w:color="auto" w:fill="FFFFFF"/>
        </w:rPr>
        <w:t>DOI: 10.5281/zenodo.7695231</w:t>
      </w:r>
    </w:p>
    <w:p w14:paraId="5C9801AA" w14:textId="2430CB6A" w:rsidR="00D430BB" w:rsidRPr="00ED61E7" w:rsidRDefault="00D430BB" w:rsidP="00F051F9">
      <w:pPr>
        <w:rPr>
          <w:lang w:val="en-CA"/>
        </w:rPr>
      </w:pPr>
      <w:r w:rsidRPr="00D430BB">
        <w:rPr>
          <w:b/>
          <w:bCs/>
          <w:shd w:val="clear" w:color="auto" w:fill="FFFFFF"/>
        </w:rPr>
        <w:t>Word count</w:t>
      </w:r>
      <w:r>
        <w:rPr>
          <w:shd w:val="clear" w:color="auto" w:fill="FFFFFF"/>
        </w:rPr>
        <w:t xml:space="preserve">: 5132 including figures and </w:t>
      </w:r>
      <w:proofErr w:type="gramStart"/>
      <w:r>
        <w:rPr>
          <w:shd w:val="clear" w:color="auto" w:fill="FFFFFF"/>
        </w:rPr>
        <w:t>tables</w:t>
      </w:r>
      <w:proofErr w:type="gramEnd"/>
    </w:p>
    <w:p w14:paraId="2A083632" w14:textId="77777777" w:rsidR="005A58F7" w:rsidRPr="005E3190" w:rsidRDefault="005A58F7" w:rsidP="005A58F7">
      <w:pPr>
        <w:rPr>
          <w:rFonts w:cstheme="minorHAnsi"/>
          <w:lang w:val="en-CA"/>
        </w:rPr>
      </w:pPr>
    </w:p>
    <w:p w14:paraId="2F596B1A" w14:textId="5FCAEAA8" w:rsidR="00552C02" w:rsidRDefault="008F30CF" w:rsidP="008F30CF">
      <w:pPr>
        <w:pStyle w:val="Heading1"/>
        <w:rPr>
          <w:lang w:val="en-CA"/>
        </w:rPr>
      </w:pPr>
      <w:r>
        <w:rPr>
          <w:lang w:val="en-CA"/>
        </w:rPr>
        <w:t>Abstract</w:t>
      </w:r>
    </w:p>
    <w:p w14:paraId="13332187" w14:textId="10BDD05B" w:rsidR="00EB5A09" w:rsidRDefault="00EB5A09" w:rsidP="00CB4A96">
      <w:pPr>
        <w:pStyle w:val="Heading2"/>
        <w:rPr>
          <w:lang w:val="en-US"/>
        </w:rPr>
      </w:pPr>
      <w:r>
        <w:rPr>
          <w:lang w:val="en-US"/>
        </w:rPr>
        <w:t>Introduction</w:t>
      </w:r>
    </w:p>
    <w:p w14:paraId="5CEEE6E8" w14:textId="6790BEC5" w:rsidR="008F30CF" w:rsidRDefault="008F30CF" w:rsidP="006C0408">
      <w:pPr>
        <w:rPr>
          <w:lang w:val="en-US"/>
        </w:rPr>
      </w:pPr>
      <w:r w:rsidRPr="008F30CF">
        <w:rPr>
          <w:lang w:val="en-US"/>
        </w:rPr>
        <w:t>Qualitative evidence i</w:t>
      </w:r>
      <w:r w:rsidR="00536067">
        <w:rPr>
          <w:lang w:val="en-US"/>
        </w:rPr>
        <w:t>s i</w:t>
      </w:r>
      <w:r w:rsidRPr="008F30CF">
        <w:rPr>
          <w:lang w:val="en-US"/>
        </w:rPr>
        <w:t xml:space="preserve">ncreasingly </w:t>
      </w:r>
      <w:r>
        <w:rPr>
          <w:lang w:val="en-US"/>
        </w:rPr>
        <w:t xml:space="preserve">incorporated into </w:t>
      </w:r>
      <w:r w:rsidRPr="008F30CF">
        <w:rPr>
          <w:lang w:val="en-US"/>
        </w:rPr>
        <w:t>decision-making processes</w:t>
      </w:r>
      <w:r>
        <w:rPr>
          <w:lang w:val="en-US"/>
        </w:rPr>
        <w:t>.</w:t>
      </w:r>
      <w:r w:rsidRPr="008F30CF">
        <w:rPr>
          <w:lang w:val="en-US"/>
        </w:rPr>
        <w:t xml:space="preserve"> Assessing the methodological limitations of </w:t>
      </w:r>
      <w:r w:rsidR="00536067">
        <w:rPr>
          <w:lang w:val="en-US"/>
        </w:rPr>
        <w:t xml:space="preserve">primary studies </w:t>
      </w:r>
      <w:r w:rsidRPr="008F30CF">
        <w:rPr>
          <w:lang w:val="en-US"/>
        </w:rPr>
        <w:t xml:space="preserve">is </w:t>
      </w:r>
      <w:r>
        <w:rPr>
          <w:lang w:val="en-US"/>
        </w:rPr>
        <w:t xml:space="preserve">critical </w:t>
      </w:r>
      <w:r w:rsidRPr="008F30CF">
        <w:rPr>
          <w:lang w:val="en-US"/>
        </w:rPr>
        <w:t xml:space="preserve">to </w:t>
      </w:r>
      <w:r>
        <w:rPr>
          <w:lang w:val="en-US"/>
        </w:rPr>
        <w:t xml:space="preserve">making an overall </w:t>
      </w:r>
      <w:r w:rsidRPr="008F30CF">
        <w:rPr>
          <w:lang w:val="en-US"/>
        </w:rPr>
        <w:t xml:space="preserve">assessment </w:t>
      </w:r>
      <w:r w:rsidR="009E6A93">
        <w:rPr>
          <w:lang w:val="en-US"/>
        </w:rPr>
        <w:t xml:space="preserve">of </w:t>
      </w:r>
      <w:r>
        <w:rPr>
          <w:lang w:val="en-US"/>
        </w:rPr>
        <w:t xml:space="preserve">confidence in findings </w:t>
      </w:r>
      <w:r w:rsidRPr="008F30CF">
        <w:rPr>
          <w:lang w:val="en-US"/>
        </w:rPr>
        <w:t xml:space="preserve">from </w:t>
      </w:r>
      <w:r>
        <w:rPr>
          <w:lang w:val="en-US"/>
        </w:rPr>
        <w:t xml:space="preserve">qualitative evidence syntheses </w:t>
      </w:r>
      <w:r w:rsidR="009E6A93">
        <w:rPr>
          <w:lang w:val="en-US"/>
        </w:rPr>
        <w:t xml:space="preserve">(QES) using </w:t>
      </w:r>
      <w:r>
        <w:rPr>
          <w:lang w:val="en-US"/>
        </w:rPr>
        <w:t>GRADE-</w:t>
      </w:r>
      <w:proofErr w:type="spellStart"/>
      <w:r>
        <w:rPr>
          <w:lang w:val="en-US"/>
        </w:rPr>
        <w:t>CERQual</w:t>
      </w:r>
      <w:proofErr w:type="spellEnd"/>
      <w:r>
        <w:rPr>
          <w:lang w:val="en-US"/>
        </w:rPr>
        <w:t xml:space="preserve">. </w:t>
      </w:r>
      <w:r w:rsidR="00270AE1">
        <w:rPr>
          <w:lang w:val="en-US"/>
        </w:rPr>
        <w:t xml:space="preserve">Current </w:t>
      </w:r>
      <w:r>
        <w:rPr>
          <w:lang w:val="en-US"/>
        </w:rPr>
        <w:t xml:space="preserve">critical appraisal tools </w:t>
      </w:r>
      <w:r w:rsidR="009E6E4C">
        <w:rPr>
          <w:lang w:val="en-US"/>
        </w:rPr>
        <w:t>were</w:t>
      </w:r>
      <w:r>
        <w:rPr>
          <w:lang w:val="en-US"/>
        </w:rPr>
        <w:t xml:space="preserve"> </w:t>
      </w:r>
      <w:r w:rsidR="009E6E4C">
        <w:rPr>
          <w:lang w:val="en-US"/>
        </w:rPr>
        <w:t>not</w:t>
      </w:r>
      <w:r w:rsidR="00270AE1">
        <w:rPr>
          <w:lang w:val="en-US"/>
        </w:rPr>
        <w:t xml:space="preserve"> developed </w:t>
      </w:r>
      <w:r w:rsidR="00536067">
        <w:rPr>
          <w:lang w:val="en-US"/>
        </w:rPr>
        <w:t xml:space="preserve">specifically </w:t>
      </w:r>
      <w:r w:rsidR="00270AE1">
        <w:rPr>
          <w:lang w:val="en-US"/>
        </w:rPr>
        <w:t>for</w:t>
      </w:r>
      <w:r w:rsidR="009E6E4C">
        <w:rPr>
          <w:lang w:val="en-US"/>
        </w:rPr>
        <w:t xml:space="preserve"> use in </w:t>
      </w:r>
      <w:r>
        <w:rPr>
          <w:lang w:val="en-US"/>
        </w:rPr>
        <w:t>Cochrane reviews</w:t>
      </w:r>
      <w:r w:rsidR="00624FCD">
        <w:rPr>
          <w:lang w:val="en-US"/>
        </w:rPr>
        <w:t xml:space="preserve"> or</w:t>
      </w:r>
      <w:r w:rsidR="00CB4A96">
        <w:rPr>
          <w:lang w:val="en-US"/>
        </w:rPr>
        <w:t xml:space="preserve"> </w:t>
      </w:r>
      <w:r>
        <w:rPr>
          <w:lang w:val="en-US"/>
        </w:rPr>
        <w:t>GRADE-</w:t>
      </w:r>
      <w:proofErr w:type="spellStart"/>
      <w:r>
        <w:rPr>
          <w:lang w:val="en-US"/>
        </w:rPr>
        <w:t>CERQual</w:t>
      </w:r>
      <w:proofErr w:type="spellEnd"/>
      <w:r>
        <w:rPr>
          <w:lang w:val="en-US"/>
        </w:rPr>
        <w:t xml:space="preserve">, </w:t>
      </w:r>
      <w:r w:rsidR="00270AE1">
        <w:rPr>
          <w:lang w:val="en-US"/>
        </w:rPr>
        <w:t xml:space="preserve">and few </w:t>
      </w:r>
      <w:r w:rsidR="00CB4A96">
        <w:rPr>
          <w:lang w:val="en-US"/>
        </w:rPr>
        <w:t xml:space="preserve">are </w:t>
      </w:r>
      <w:r>
        <w:rPr>
          <w:lang w:val="en-US"/>
        </w:rPr>
        <w:t xml:space="preserve">evidence-based. </w:t>
      </w:r>
      <w:r w:rsidR="00536067">
        <w:rPr>
          <w:lang w:val="en-US"/>
        </w:rPr>
        <w:t>T</w:t>
      </w:r>
      <w:r w:rsidR="000C43D2">
        <w:rPr>
          <w:lang w:val="en-US"/>
        </w:rPr>
        <w:t xml:space="preserve">he </w:t>
      </w:r>
      <w:r w:rsidR="00536067">
        <w:rPr>
          <w:lang w:val="en-US"/>
        </w:rPr>
        <w:t xml:space="preserve">aim of </w:t>
      </w:r>
      <w:proofErr w:type="spellStart"/>
      <w:r w:rsidR="000C43D2" w:rsidRPr="009E6E4C">
        <w:rPr>
          <w:b/>
          <w:bCs/>
          <w:lang w:val="en-US"/>
        </w:rPr>
        <w:t>C</w:t>
      </w:r>
      <w:r w:rsidR="000C43D2">
        <w:rPr>
          <w:lang w:val="en-US"/>
        </w:rPr>
        <w:t>ochr</w:t>
      </w:r>
      <w:r w:rsidR="000C43D2" w:rsidRPr="009E6E4C">
        <w:rPr>
          <w:b/>
          <w:bCs/>
          <w:lang w:val="en-US"/>
        </w:rPr>
        <w:t>A</w:t>
      </w:r>
      <w:r w:rsidR="000C43D2">
        <w:rPr>
          <w:lang w:val="en-US"/>
        </w:rPr>
        <w:t>ne</w:t>
      </w:r>
      <w:proofErr w:type="spellEnd"/>
      <w:r w:rsidR="000C43D2">
        <w:rPr>
          <w:lang w:val="en-US"/>
        </w:rPr>
        <w:t xml:space="preserve"> qualitative </w:t>
      </w:r>
      <w:r w:rsidR="000C43D2" w:rsidRPr="009E6E4C">
        <w:rPr>
          <w:b/>
          <w:bCs/>
          <w:lang w:val="en-US"/>
        </w:rPr>
        <w:t>Me</w:t>
      </w:r>
      <w:r w:rsidR="000C43D2">
        <w:rPr>
          <w:lang w:val="en-US"/>
        </w:rPr>
        <w:t xml:space="preserve">thodological </w:t>
      </w:r>
      <w:proofErr w:type="spellStart"/>
      <w:r w:rsidR="000C43D2" w:rsidRPr="009E6E4C">
        <w:rPr>
          <w:b/>
          <w:bCs/>
          <w:lang w:val="en-US"/>
        </w:rPr>
        <w:t>L</w:t>
      </w:r>
      <w:r w:rsidR="000C43D2">
        <w:rPr>
          <w:lang w:val="en-US"/>
        </w:rPr>
        <w:t>imitati</w:t>
      </w:r>
      <w:r w:rsidR="009E6E4C" w:rsidRPr="009E6E4C">
        <w:rPr>
          <w:b/>
          <w:bCs/>
          <w:lang w:val="en-US"/>
        </w:rPr>
        <w:t>O</w:t>
      </w:r>
      <w:r w:rsidR="000C43D2">
        <w:rPr>
          <w:lang w:val="en-US"/>
        </w:rPr>
        <w:t>ns</w:t>
      </w:r>
      <w:proofErr w:type="spellEnd"/>
      <w:r w:rsidR="000C43D2">
        <w:rPr>
          <w:lang w:val="en-US"/>
        </w:rPr>
        <w:t xml:space="preserve"> </w:t>
      </w:r>
      <w:r w:rsidR="000C43D2" w:rsidRPr="009E6E4C">
        <w:rPr>
          <w:b/>
          <w:bCs/>
          <w:lang w:val="en-US"/>
        </w:rPr>
        <w:t>T</w:t>
      </w:r>
      <w:r w:rsidR="000C43D2">
        <w:rPr>
          <w:lang w:val="en-US"/>
        </w:rPr>
        <w:t>ool (</w:t>
      </w:r>
      <w:r>
        <w:rPr>
          <w:lang w:val="en-US"/>
        </w:rPr>
        <w:t>CAMELOT</w:t>
      </w:r>
      <w:r w:rsidR="000C43D2">
        <w:rPr>
          <w:lang w:val="en-US"/>
        </w:rPr>
        <w:t>)</w:t>
      </w:r>
      <w:r>
        <w:rPr>
          <w:lang w:val="en-US"/>
        </w:rPr>
        <w:t xml:space="preserve"> </w:t>
      </w:r>
      <w:r w:rsidR="00536067">
        <w:rPr>
          <w:lang w:val="en-US"/>
        </w:rPr>
        <w:t xml:space="preserve">was to address this </w:t>
      </w:r>
      <w:r>
        <w:rPr>
          <w:lang w:val="en-US"/>
        </w:rPr>
        <w:t>gap</w:t>
      </w:r>
      <w:r w:rsidR="00536067">
        <w:rPr>
          <w:lang w:val="en-US"/>
        </w:rPr>
        <w:t>.</w:t>
      </w:r>
    </w:p>
    <w:p w14:paraId="1E0015EE" w14:textId="31E3FA98" w:rsidR="00EB5A09" w:rsidRDefault="00EB5A09" w:rsidP="00CB4A96">
      <w:pPr>
        <w:pStyle w:val="Heading2"/>
        <w:rPr>
          <w:lang w:val="en-US"/>
        </w:rPr>
      </w:pPr>
      <w:r>
        <w:rPr>
          <w:lang w:val="en-US"/>
        </w:rPr>
        <w:t>Methods</w:t>
      </w:r>
    </w:p>
    <w:p w14:paraId="1211601B" w14:textId="0B35F207" w:rsidR="008F30CF" w:rsidRDefault="008F30CF" w:rsidP="006C0408">
      <w:pPr>
        <w:rPr>
          <w:lang w:val="en-US"/>
        </w:rPr>
      </w:pPr>
      <w:r>
        <w:rPr>
          <w:lang w:val="en-US"/>
        </w:rPr>
        <w:t xml:space="preserve">We undertook this project in four stages: </w:t>
      </w:r>
      <w:r w:rsidR="00CB4A96">
        <w:rPr>
          <w:lang w:val="en-US"/>
        </w:rPr>
        <w:t xml:space="preserve">(1) </w:t>
      </w:r>
      <w:r>
        <w:rPr>
          <w:lang w:val="en-US"/>
        </w:rPr>
        <w:t xml:space="preserve">systematic literature search to identify existing tools, </w:t>
      </w:r>
      <w:r w:rsidR="00CB4A96">
        <w:rPr>
          <w:lang w:val="en-US"/>
        </w:rPr>
        <w:t xml:space="preserve">(2) </w:t>
      </w:r>
      <w:r w:rsidR="00536067">
        <w:rPr>
          <w:lang w:val="en-US"/>
        </w:rPr>
        <w:t xml:space="preserve">identification of </w:t>
      </w:r>
      <w:r>
        <w:rPr>
          <w:lang w:val="en-US"/>
        </w:rPr>
        <w:t>evidence to support inclusion of potential CAMELOT domains</w:t>
      </w:r>
      <w:r w:rsidR="00CB4A96">
        <w:rPr>
          <w:lang w:val="en-US"/>
        </w:rPr>
        <w:t xml:space="preserve"> (3) consensus survey to agree on the inclusion and definition of </w:t>
      </w:r>
      <w:r w:rsidR="00536067">
        <w:rPr>
          <w:lang w:val="en-US"/>
        </w:rPr>
        <w:t xml:space="preserve">CAMELOT </w:t>
      </w:r>
      <w:r w:rsidR="00CB4A96">
        <w:rPr>
          <w:lang w:val="en-US"/>
        </w:rPr>
        <w:t>domains, and (4) human-</w:t>
      </w:r>
      <w:proofErr w:type="spellStart"/>
      <w:r w:rsidR="00CB4A96">
        <w:rPr>
          <w:lang w:val="en-US"/>
        </w:rPr>
        <w:t>centred</w:t>
      </w:r>
      <w:proofErr w:type="spellEnd"/>
      <w:r w:rsidR="00CB4A96">
        <w:rPr>
          <w:lang w:val="en-US"/>
        </w:rPr>
        <w:t xml:space="preserve"> design approach to develop and refine CAMELOT by exploring user experience. </w:t>
      </w:r>
    </w:p>
    <w:p w14:paraId="560B4920" w14:textId="21F3405D" w:rsidR="00EB5A09" w:rsidRDefault="00EB5A09" w:rsidP="00CB4A96">
      <w:pPr>
        <w:pStyle w:val="Heading2"/>
        <w:rPr>
          <w:lang w:val="en-US"/>
        </w:rPr>
      </w:pPr>
      <w:r>
        <w:rPr>
          <w:lang w:val="en-US"/>
        </w:rPr>
        <w:t>Results</w:t>
      </w:r>
    </w:p>
    <w:p w14:paraId="38712194" w14:textId="4BB4350D" w:rsidR="009E6E4C" w:rsidRDefault="00CB4A96" w:rsidP="006C0408">
      <w:pPr>
        <w:rPr>
          <w:lang w:val="en-US"/>
        </w:rPr>
      </w:pPr>
      <w:r w:rsidRPr="00BB79D9">
        <w:rPr>
          <w:lang w:val="en-US"/>
        </w:rPr>
        <w:t>CAMELOT</w:t>
      </w:r>
      <w:r>
        <w:rPr>
          <w:lang w:val="en-US"/>
        </w:rPr>
        <w:t xml:space="preserve"> is a</w:t>
      </w:r>
      <w:r w:rsidR="009E6E4C">
        <w:rPr>
          <w:lang w:val="en-US"/>
        </w:rPr>
        <w:t xml:space="preserve"> new </w:t>
      </w:r>
      <w:r>
        <w:rPr>
          <w:lang w:val="en-US"/>
        </w:rPr>
        <w:t xml:space="preserve">evidence-based tool </w:t>
      </w:r>
      <w:r w:rsidRPr="00BB79D9">
        <w:rPr>
          <w:lang w:val="en-US"/>
        </w:rPr>
        <w:t xml:space="preserve">for </w:t>
      </w:r>
      <w:r w:rsidR="009E6E4C">
        <w:rPr>
          <w:lang w:val="en-US"/>
        </w:rPr>
        <w:t xml:space="preserve">assessing </w:t>
      </w:r>
      <w:r w:rsidRPr="00BB79D9">
        <w:rPr>
          <w:lang w:val="en-US"/>
        </w:rPr>
        <w:t xml:space="preserve">the methodological strengths and limitations of primary qualitative research studies in a </w:t>
      </w:r>
      <w:r w:rsidR="00536067">
        <w:rPr>
          <w:lang w:val="en-US"/>
        </w:rPr>
        <w:t>QES</w:t>
      </w:r>
      <w:r w:rsidRPr="00BB79D9">
        <w:rPr>
          <w:lang w:val="en-US"/>
        </w:rPr>
        <w:t xml:space="preserve">. </w:t>
      </w:r>
      <w:r w:rsidR="009E6E4C">
        <w:rPr>
          <w:lang w:val="en-US"/>
        </w:rPr>
        <w:t>CAMELOT is comprised of twelve domains</w:t>
      </w:r>
      <w:r w:rsidR="00536067">
        <w:rPr>
          <w:lang w:val="en-US"/>
        </w:rPr>
        <w:t xml:space="preserve">: </w:t>
      </w:r>
      <w:r>
        <w:rPr>
          <w:lang w:val="en-US"/>
        </w:rPr>
        <w:t xml:space="preserve">four </w:t>
      </w:r>
      <w:r w:rsidRPr="0026101F">
        <w:rPr>
          <w:i/>
          <w:iCs/>
          <w:lang w:val="en-US"/>
        </w:rPr>
        <w:t>Meta domains</w:t>
      </w:r>
      <w:r w:rsidR="00536067">
        <w:rPr>
          <w:lang w:val="en-US"/>
        </w:rPr>
        <w:t xml:space="preserve"> that </w:t>
      </w:r>
      <w:r>
        <w:rPr>
          <w:lang w:val="en-US"/>
        </w:rPr>
        <w:t xml:space="preserve">encourage review authors to consider </w:t>
      </w:r>
      <w:r w:rsidR="009E6E4C">
        <w:rPr>
          <w:lang w:val="en-US"/>
        </w:rPr>
        <w:t xml:space="preserve">those </w:t>
      </w:r>
      <w:r>
        <w:rPr>
          <w:lang w:val="en-US"/>
        </w:rPr>
        <w:t xml:space="preserve">characteristics of the primary study </w:t>
      </w:r>
      <w:r w:rsidR="009E6E4C">
        <w:rPr>
          <w:lang w:val="en-US"/>
        </w:rPr>
        <w:t xml:space="preserve">that are </w:t>
      </w:r>
      <w:r>
        <w:rPr>
          <w:lang w:val="en-US"/>
        </w:rPr>
        <w:t>beyond how the study was carried out</w:t>
      </w:r>
      <w:r w:rsidR="009E6E4C">
        <w:rPr>
          <w:lang w:val="en-US"/>
        </w:rPr>
        <w:t>,</w:t>
      </w:r>
      <w:r>
        <w:rPr>
          <w:lang w:val="en-US"/>
        </w:rPr>
        <w:t xml:space="preserve"> but</w:t>
      </w:r>
      <w:r w:rsidR="009E6E4C">
        <w:rPr>
          <w:lang w:val="en-US"/>
        </w:rPr>
        <w:t xml:space="preserve"> which</w:t>
      </w:r>
      <w:r>
        <w:rPr>
          <w:lang w:val="en-US"/>
        </w:rPr>
        <w:t xml:space="preserve"> inform the conduct and design of the study</w:t>
      </w:r>
      <w:r w:rsidR="00536067">
        <w:rPr>
          <w:lang w:val="en-US"/>
        </w:rPr>
        <w:t xml:space="preserve">, and eight </w:t>
      </w:r>
      <w:r w:rsidRPr="0026101F">
        <w:rPr>
          <w:i/>
          <w:iCs/>
          <w:lang w:val="en-US"/>
        </w:rPr>
        <w:t>Method domains</w:t>
      </w:r>
      <w:r>
        <w:rPr>
          <w:lang w:val="en-US"/>
        </w:rPr>
        <w:t xml:space="preserve"> </w:t>
      </w:r>
      <w:r w:rsidR="00536067">
        <w:rPr>
          <w:lang w:val="en-US"/>
        </w:rPr>
        <w:t xml:space="preserve">which </w:t>
      </w:r>
      <w:r>
        <w:rPr>
          <w:lang w:val="en-US"/>
        </w:rPr>
        <w:t xml:space="preserve">encourage review authors to consider how the study was designed, planned and/or conducted, and how study conduct </w:t>
      </w:r>
      <w:r w:rsidR="009E6A93">
        <w:rPr>
          <w:lang w:val="en-US"/>
        </w:rPr>
        <w:t xml:space="preserve">and design </w:t>
      </w:r>
      <w:r>
        <w:rPr>
          <w:lang w:val="en-US"/>
        </w:rPr>
        <w:t xml:space="preserve">fits with the information provided in the four Meta domains. </w:t>
      </w:r>
    </w:p>
    <w:p w14:paraId="3FBCF464" w14:textId="060A171C" w:rsidR="009E6E4C" w:rsidRDefault="009E6E4C" w:rsidP="006C0408">
      <w:pPr>
        <w:rPr>
          <w:lang w:val="en-US"/>
        </w:rPr>
      </w:pPr>
      <w:r w:rsidRPr="009E6E4C">
        <w:rPr>
          <w:lang w:val="en-US"/>
        </w:rPr>
        <w:lastRenderedPageBreak/>
        <w:t xml:space="preserve">Review authors make an assessment by identifying any concerns regarding the methods used in the study and considering the appropriateness of fit between the </w:t>
      </w:r>
      <w:r w:rsidRPr="00536067">
        <w:rPr>
          <w:i/>
          <w:iCs/>
          <w:lang w:val="en-US"/>
        </w:rPr>
        <w:t>Meta</w:t>
      </w:r>
      <w:r w:rsidRPr="009E6E4C">
        <w:rPr>
          <w:lang w:val="en-US"/>
        </w:rPr>
        <w:t xml:space="preserve"> and </w:t>
      </w:r>
      <w:r w:rsidRPr="00536067">
        <w:rPr>
          <w:i/>
          <w:iCs/>
          <w:lang w:val="en-US"/>
        </w:rPr>
        <w:t>Method domains</w:t>
      </w:r>
      <w:r w:rsidRPr="009E6E4C">
        <w:rPr>
          <w:lang w:val="en-US"/>
        </w:rPr>
        <w:t>.</w:t>
      </w:r>
      <w:r w:rsidR="008A0445" w:rsidRPr="008A0445">
        <w:t xml:space="preserve"> </w:t>
      </w:r>
    </w:p>
    <w:p w14:paraId="6377BB0C" w14:textId="6DEEDD7A" w:rsidR="00EB5A09" w:rsidRDefault="00EB5A09" w:rsidP="00CB4A96">
      <w:pPr>
        <w:pStyle w:val="Heading2"/>
        <w:rPr>
          <w:lang w:val="en-US"/>
        </w:rPr>
      </w:pPr>
      <w:r>
        <w:rPr>
          <w:lang w:val="en-US"/>
        </w:rPr>
        <w:t>Conclusion</w:t>
      </w:r>
    </w:p>
    <w:p w14:paraId="4BAA2CB1" w14:textId="310BD320" w:rsidR="00CB4A96" w:rsidRDefault="00CB4A96" w:rsidP="006C0408">
      <w:pPr>
        <w:rPr>
          <w:lang w:val="en-US"/>
        </w:rPr>
      </w:pPr>
      <w:r>
        <w:rPr>
          <w:lang w:val="en-US"/>
        </w:rPr>
        <w:t>CAMELOT provides review authors with a transparent and systematic method to assess methodological limitations of primary qualitative studies</w:t>
      </w:r>
      <w:r w:rsidR="00536067">
        <w:rPr>
          <w:lang w:val="en-US"/>
        </w:rPr>
        <w:t xml:space="preserve">. CAMELOT incorporates </w:t>
      </w:r>
      <w:r>
        <w:rPr>
          <w:lang w:val="en-US"/>
        </w:rPr>
        <w:t xml:space="preserve">qualitative principles </w:t>
      </w:r>
      <w:r w:rsidR="00536067">
        <w:rPr>
          <w:lang w:val="en-US"/>
        </w:rPr>
        <w:t xml:space="preserve">and focuses </w:t>
      </w:r>
      <w:r>
        <w:rPr>
          <w:lang w:val="en-US"/>
        </w:rPr>
        <w:t xml:space="preserve">on </w:t>
      </w:r>
      <w:r w:rsidRPr="00BB79D9">
        <w:rPr>
          <w:lang w:val="en-US"/>
        </w:rPr>
        <w:t xml:space="preserve">appropriateness of fit </w:t>
      </w:r>
      <w:r>
        <w:rPr>
          <w:lang w:val="en-US"/>
        </w:rPr>
        <w:t xml:space="preserve">between </w:t>
      </w:r>
      <w:r w:rsidR="00FC092A">
        <w:rPr>
          <w:i/>
          <w:iCs/>
          <w:lang w:val="en-US"/>
        </w:rPr>
        <w:t>Meta</w:t>
      </w:r>
      <w:r>
        <w:rPr>
          <w:lang w:val="en-US"/>
        </w:rPr>
        <w:t xml:space="preserve"> and </w:t>
      </w:r>
      <w:r w:rsidR="00FC092A">
        <w:rPr>
          <w:i/>
          <w:iCs/>
          <w:lang w:val="en-US"/>
        </w:rPr>
        <w:t xml:space="preserve">Method </w:t>
      </w:r>
      <w:r w:rsidRPr="00536067">
        <w:rPr>
          <w:i/>
          <w:iCs/>
          <w:lang w:val="en-US"/>
        </w:rPr>
        <w:t>domains</w:t>
      </w:r>
      <w:r>
        <w:rPr>
          <w:lang w:val="en-US"/>
        </w:rPr>
        <w:t xml:space="preserve">. </w:t>
      </w:r>
      <w:r w:rsidR="00270AE1">
        <w:rPr>
          <w:lang w:val="en-US"/>
        </w:rPr>
        <w:t xml:space="preserve">In line with iterative tool development approach, </w:t>
      </w:r>
      <w:r>
        <w:rPr>
          <w:lang w:val="en-US"/>
        </w:rPr>
        <w:t xml:space="preserve">CAMELOT </w:t>
      </w:r>
      <w:r w:rsidR="006A0602">
        <w:rPr>
          <w:lang w:val="en-US"/>
        </w:rPr>
        <w:t xml:space="preserve">will continue </w:t>
      </w:r>
      <w:r>
        <w:rPr>
          <w:lang w:val="en-US"/>
        </w:rPr>
        <w:t xml:space="preserve">to be revised </w:t>
      </w:r>
      <w:r w:rsidR="009E6A93">
        <w:rPr>
          <w:lang w:val="en-US"/>
        </w:rPr>
        <w:t xml:space="preserve">over time </w:t>
      </w:r>
      <w:r>
        <w:rPr>
          <w:lang w:val="en-US"/>
        </w:rPr>
        <w:t>following extensive user testing and piloting.</w:t>
      </w:r>
    </w:p>
    <w:p w14:paraId="4525BF22" w14:textId="77777777" w:rsidR="00EB5A09" w:rsidRDefault="00EB5A09" w:rsidP="00EB5A09">
      <w:pPr>
        <w:rPr>
          <w:sz w:val="24"/>
          <w:szCs w:val="24"/>
          <w:lang w:val="en-US"/>
        </w:rPr>
      </w:pPr>
    </w:p>
    <w:p w14:paraId="000B7EA1" w14:textId="5670B411" w:rsidR="00335A1E" w:rsidRPr="00EB5A09" w:rsidRDefault="00335A1E">
      <w:pPr>
        <w:spacing w:line="259" w:lineRule="auto"/>
        <w:rPr>
          <w:rFonts w:cstheme="minorHAnsi"/>
          <w:b/>
          <w:lang w:val="en-US"/>
        </w:rPr>
      </w:pPr>
    </w:p>
    <w:p w14:paraId="7D6037F1" w14:textId="77777777" w:rsidR="00AF05A6" w:rsidRDefault="00AF05A6">
      <w:pPr>
        <w:spacing w:line="259" w:lineRule="auto"/>
        <w:rPr>
          <w:rFonts w:asciiTheme="majorHAnsi" w:eastAsiaTheme="majorEastAsia" w:hAnsiTheme="majorHAnsi" w:cstheme="majorBidi"/>
          <w:sz w:val="26"/>
          <w:szCs w:val="26"/>
        </w:rPr>
      </w:pPr>
      <w:r>
        <w:br w:type="page"/>
      </w:r>
    </w:p>
    <w:p w14:paraId="68EDBA09" w14:textId="5A1BF3AE" w:rsidR="005A58F7" w:rsidRPr="00E97DF7" w:rsidRDefault="004820BE" w:rsidP="009B4E00">
      <w:pPr>
        <w:pStyle w:val="Heading2"/>
        <w:rPr>
          <w:u w:color="000000"/>
          <w:lang w:val="en-US"/>
        </w:rPr>
      </w:pPr>
      <w:r>
        <w:lastRenderedPageBreak/>
        <w:t>I</w:t>
      </w:r>
      <w:r w:rsidR="005A58F7" w:rsidRPr="00B931B7">
        <w:t>n</w:t>
      </w:r>
      <w:r>
        <w:t>tro</w:t>
      </w:r>
      <w:r w:rsidR="005A58F7" w:rsidRPr="00B931B7">
        <w:t>d</w:t>
      </w:r>
      <w:r>
        <w:t>uction</w:t>
      </w:r>
      <w:r w:rsidR="005A58F7" w:rsidRPr="00B931B7">
        <w:rPr>
          <w:u w:color="000000"/>
        </w:rPr>
        <w:t xml:space="preserve"> </w:t>
      </w:r>
    </w:p>
    <w:p w14:paraId="1934E1EA" w14:textId="052B6552" w:rsidR="007422E9" w:rsidRDefault="007422E9" w:rsidP="00F638E7">
      <w:r>
        <w:t xml:space="preserve">This paper reports the development of CAMELOT, a </w:t>
      </w:r>
      <w:r w:rsidR="00780363">
        <w:t>new</w:t>
      </w:r>
      <w:r>
        <w:t xml:space="preserve"> tool for assessing methodological limitations in primary qualitative studies</w:t>
      </w:r>
      <w:r w:rsidR="00307593">
        <w:t xml:space="preserve">. </w:t>
      </w:r>
    </w:p>
    <w:p w14:paraId="615FD9EB" w14:textId="4188326B" w:rsidR="00FB4FEB" w:rsidRDefault="00E97DF7" w:rsidP="00F638E7">
      <w:pPr>
        <w:rPr>
          <w:rFonts w:cstheme="minorHAnsi"/>
        </w:rPr>
      </w:pPr>
      <w:r w:rsidRPr="00E97DF7">
        <w:t>Qualitative evidence syntheses (QES</w:t>
      </w:r>
      <w:r w:rsidR="00E1694F">
        <w:t>s</w:t>
      </w:r>
      <w:r w:rsidRPr="00E97DF7">
        <w:t>)</w:t>
      </w:r>
      <w:r w:rsidR="0020432E">
        <w:t xml:space="preserve"> – </w:t>
      </w:r>
      <w:r w:rsidR="009E6A93">
        <w:t xml:space="preserve">also called </w:t>
      </w:r>
      <w:r w:rsidRPr="00E97DF7">
        <w:t>systematic reviews of qualitative evidence</w:t>
      </w:r>
      <w:r w:rsidR="0020432E">
        <w:t xml:space="preserve"> – </w:t>
      </w:r>
      <w:r w:rsidR="00AC627C">
        <w:t xml:space="preserve">are increasingly recognised as </w:t>
      </w:r>
      <w:r w:rsidRPr="00E97DF7">
        <w:t xml:space="preserve">an important </w:t>
      </w:r>
      <w:r w:rsidR="00AC627C">
        <w:t xml:space="preserve">way to </w:t>
      </w:r>
      <w:r w:rsidRPr="00E97DF7">
        <w:t>incorporat</w:t>
      </w:r>
      <w:r w:rsidR="00AC627C">
        <w:t>e</w:t>
      </w:r>
      <w:r w:rsidRPr="00E97DF7">
        <w:t xml:space="preserve"> qualitative research into decision-making processes, including guideline development and policy formulation.</w:t>
      </w:r>
      <w:r w:rsidR="003771AA">
        <w:fldChar w:fldCharType="begin">
          <w:fldData xml:space="preserve">PEVuZE5vdGU+PENpdGU+PEF1dGhvcj5MYW5nbG9pczwvQXV0aG9yPjxZZWFyPjIwMTQ8L1llYXI+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</w:fldData>
        </w:fldChar>
      </w:r>
      <w:r w:rsidR="00253775">
        <w:instrText xml:space="preserve"> ADDIN EN.CITE </w:instrText>
      </w:r>
      <w:r w:rsidR="00253775">
        <w:fldChar w:fldCharType="begin">
          <w:fldData xml:space="preserve">PEVuZE5vdGU+PENpdGU+PEF1dGhvcj5MYW5nbG9pczwvQXV0aG9yPjxZZWFyPjIwMTQ8L1llYXI+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</w:fldData>
        </w:fldChar>
      </w:r>
      <w:r w:rsidR="00253775">
        <w:instrText xml:space="preserve"> ADDIN EN.CITE.DATA </w:instrText>
      </w:r>
      <w:r w:rsidR="00253775">
        <w:fldChar w:fldCharType="end"/>
      </w:r>
      <w:r w:rsidR="003771AA">
        <w:fldChar w:fldCharType="separate"/>
      </w:r>
      <w:r w:rsidR="00253775" w:rsidRPr="00253775">
        <w:rPr>
          <w:noProof/>
          <w:vertAlign w:val="superscript"/>
        </w:rPr>
        <w:t>1-3</w:t>
      </w:r>
      <w:r w:rsidR="003771AA">
        <w:fldChar w:fldCharType="end"/>
      </w:r>
      <w:r w:rsidR="003771AA" w:rsidRPr="00E97DF7">
        <w:t xml:space="preserve"> </w:t>
      </w:r>
      <w:r w:rsidR="00307593">
        <w:t xml:space="preserve">Assessing </w:t>
      </w:r>
      <w:r w:rsidR="00F663EF" w:rsidRPr="00B931B7">
        <w:rPr>
          <w:rFonts w:cstheme="minorHAnsi"/>
        </w:rPr>
        <w:t xml:space="preserve">the methodological limitations of included studies is key to the overall assessment of evidence from </w:t>
      </w:r>
      <w:r w:rsidR="00307593">
        <w:rPr>
          <w:rFonts w:cstheme="minorHAnsi"/>
        </w:rPr>
        <w:t>QESs</w:t>
      </w:r>
      <w:r w:rsidR="00F663EF" w:rsidRPr="00B931B7">
        <w:rPr>
          <w:rFonts w:cstheme="minorHAnsi"/>
        </w:rPr>
        <w:t xml:space="preserve">. </w:t>
      </w:r>
      <w:r w:rsidR="009B4E00">
        <w:t xml:space="preserve">The </w:t>
      </w:r>
      <w:r w:rsidR="009E6E4C">
        <w:t>methodological limitations</w:t>
      </w:r>
      <w:r w:rsidR="009B4E00">
        <w:t xml:space="preserve"> of included</w:t>
      </w:r>
      <w:r w:rsidR="00E1694F">
        <w:t xml:space="preserve"> primary studies and the</w:t>
      </w:r>
      <w:r w:rsidR="009B4E00">
        <w:t xml:space="preserve"> </w:t>
      </w:r>
      <w:r w:rsidR="00E1694F">
        <w:t xml:space="preserve">extracted </w:t>
      </w:r>
      <w:r w:rsidR="009B4E00">
        <w:t>data</w:t>
      </w:r>
      <w:r w:rsidR="00E1694F">
        <w:t xml:space="preserve"> </w:t>
      </w:r>
      <w:r w:rsidR="009B4E00">
        <w:t xml:space="preserve">play a critical role in determining how much confidence </w:t>
      </w:r>
      <w:r w:rsidR="00AC627C">
        <w:t xml:space="preserve">to </w:t>
      </w:r>
      <w:r w:rsidR="009B4E00">
        <w:t xml:space="preserve">place in </w:t>
      </w:r>
      <w:r w:rsidR="00E1694F">
        <w:t xml:space="preserve">synthesised </w:t>
      </w:r>
      <w:r w:rsidR="009B4E00">
        <w:t xml:space="preserve">review findings. </w:t>
      </w:r>
      <w:r w:rsidR="00841EAE" w:rsidRPr="00B931B7">
        <w:rPr>
          <w:rFonts w:cstheme="minorHAnsi"/>
        </w:rPr>
        <w:t>The ‘Confidence in the Evidence from Reviews of Qualitative research’ (</w:t>
      </w:r>
      <w:r w:rsidR="00841EAE">
        <w:rPr>
          <w:rFonts w:cstheme="minorHAnsi"/>
        </w:rPr>
        <w:t>GRADE-</w:t>
      </w:r>
      <w:proofErr w:type="spellStart"/>
      <w:r w:rsidR="00841EAE" w:rsidRPr="00B931B7">
        <w:rPr>
          <w:rFonts w:cstheme="minorHAnsi"/>
        </w:rPr>
        <w:t>CERQual</w:t>
      </w:r>
      <w:proofErr w:type="spellEnd"/>
      <w:r w:rsidR="00841EAE" w:rsidRPr="00B931B7">
        <w:rPr>
          <w:rFonts w:cstheme="minorHAnsi"/>
        </w:rPr>
        <w:t xml:space="preserve">) </w:t>
      </w:r>
      <w:r w:rsidR="00841EAE">
        <w:rPr>
          <w:rFonts w:cstheme="minorHAnsi"/>
        </w:rPr>
        <w:t>approach</w:t>
      </w:r>
      <w:r w:rsidR="00841EAE" w:rsidRPr="001532F4">
        <w:rPr>
          <w:rFonts w:cstheme="minorHAnsi"/>
        </w:rPr>
        <w:t xml:space="preserve"> was developed to support the use of findings from QES in decision-making</w:t>
      </w:r>
      <w:r w:rsidR="006E2517">
        <w:rPr>
          <w:rFonts w:cstheme="minorHAnsi"/>
        </w:rPr>
        <w:t>.</w:t>
      </w:r>
      <w:r w:rsidR="00253775">
        <w:rPr>
          <w:rFonts w:cstheme="minorHAnsi"/>
        </w:rPr>
        <w:fldChar w:fldCharType="begin"/>
      </w:r>
      <w:r w:rsidR="00253775">
        <w:rPr>
          <w:rFonts w:cstheme="minorHAnsi"/>
        </w:rPr>
        <w:instrText xml:space="preserve"> ADDIN EN.CITE &lt;EndNote&gt;&lt;Cite&gt;&lt;Author&gt;Lewin&lt;/Author&gt;&lt;Year&gt;2018&lt;/Year&gt;&lt;RecNum&gt;26578&lt;/RecNum&gt;&lt;DisplayText&gt;&lt;style face="superscript"&gt;4&lt;/style&gt;&lt;/DisplayText&gt;&lt;record&gt;&lt;rec-number&gt;26578&lt;/rec-number&gt;&lt;foreign-keys&gt;&lt;key app="EN" db-id="s2vrdxad729xt0ef5dtpde502sr0dvrd50rv" timestamp="1705078943"&gt;26578&lt;/key&gt;&lt;/foreign-keys&gt;&lt;ref-type name="Generic"&gt;13&lt;/ref-type&gt;&lt;contributors&gt;&lt;authors&gt;&lt;author&gt;Lewin, Simon&lt;/author&gt;&lt;author&gt;Booth, Andrew&lt;/author&gt;&lt;author&gt;Glenton, Claire&lt;/author&gt;&lt;author&gt;Munthe-Kaas, Heather&lt;/author&gt;&lt;author&gt;Rashidian, Arash&lt;/author&gt;&lt;author&gt;Wainwright, Megan&lt;/author&gt;&lt;author&gt;Bohren, Meghan A&lt;/author&gt;&lt;author&gt;Tunçalp, Özge&lt;/author&gt;&lt;author&gt;Colvin, Christopher J&lt;/author&gt;&lt;author&gt;Garside, Ruth&lt;/author&gt;&lt;/authors&gt;&lt;/contributors&gt;&lt;titles&gt;&lt;title&gt;Applying GRADE-CERQual to qualitative evidence synthesis findings: introduction to the series&lt;/title&gt;&lt;/titles&gt;&lt;pages&gt;1-10&lt;/pages&gt;&lt;volume&gt;13&lt;/volume&gt;&lt;number&gt;1&lt;/number&gt;&lt;dates&gt;&lt;year&gt;2018&lt;/year&gt;&lt;/dates&gt;&lt;publisher&gt;BioMed Central&lt;/publisher&gt;&lt;isbn&gt;1748-5908&lt;/isbn&gt;&lt;urls&gt;&lt;/urls&gt;&lt;/record&gt;&lt;/Cite&gt;&lt;/EndNote&gt;</w:instrText>
      </w:r>
      <w:r w:rsidR="00253775">
        <w:rPr>
          <w:rFonts w:cstheme="minorHAnsi"/>
        </w:rPr>
        <w:fldChar w:fldCharType="separate"/>
      </w:r>
      <w:r w:rsidR="00253775" w:rsidRPr="00253775">
        <w:rPr>
          <w:rFonts w:cstheme="minorHAnsi"/>
          <w:noProof/>
          <w:vertAlign w:val="superscript"/>
        </w:rPr>
        <w:t>4</w:t>
      </w:r>
      <w:r w:rsidR="00253775">
        <w:rPr>
          <w:rFonts w:cstheme="minorHAnsi"/>
        </w:rPr>
        <w:fldChar w:fldCharType="end"/>
      </w:r>
      <w:r w:rsidR="00841EAE">
        <w:rPr>
          <w:rFonts w:cstheme="minorHAnsi"/>
        </w:rPr>
        <w:t xml:space="preserve"> The approach </w:t>
      </w:r>
      <w:r w:rsidR="00841EAE" w:rsidRPr="00B931B7">
        <w:rPr>
          <w:rFonts w:cstheme="minorHAnsi"/>
        </w:rPr>
        <w:t xml:space="preserve">aims to transparently and systematically assess how much confidence to place in findings from </w:t>
      </w:r>
      <w:r w:rsidR="009E6A93">
        <w:rPr>
          <w:rFonts w:cstheme="minorHAnsi"/>
        </w:rPr>
        <w:t>QESs</w:t>
      </w:r>
      <w:r w:rsidR="00841EAE" w:rsidRPr="00B931B7">
        <w:rPr>
          <w:rFonts w:cstheme="minorHAnsi"/>
        </w:rPr>
        <w:t xml:space="preserve">. </w:t>
      </w:r>
      <w:r w:rsidR="009E6A93">
        <w:rPr>
          <w:rFonts w:cstheme="minorHAnsi"/>
        </w:rPr>
        <w:t xml:space="preserve">Application of </w:t>
      </w:r>
      <w:r w:rsidR="00841EAE">
        <w:rPr>
          <w:rFonts w:cstheme="minorHAnsi"/>
        </w:rPr>
        <w:t>GRADE-</w:t>
      </w:r>
      <w:proofErr w:type="spellStart"/>
      <w:r w:rsidR="00841EAE">
        <w:rPr>
          <w:rFonts w:cstheme="minorHAnsi"/>
        </w:rPr>
        <w:t>CERQual</w:t>
      </w:r>
      <w:proofErr w:type="spellEnd"/>
      <w:r w:rsidR="00841EAE" w:rsidRPr="00B931B7">
        <w:rPr>
          <w:rFonts w:cstheme="minorHAnsi"/>
        </w:rPr>
        <w:t xml:space="preserve"> </w:t>
      </w:r>
      <w:r w:rsidR="009E6A93">
        <w:rPr>
          <w:rFonts w:cstheme="minorHAnsi"/>
        </w:rPr>
        <w:t>is an expectation in Cochrane QESs and since its release has been used globally in over 233 QESs</w:t>
      </w:r>
      <w:r w:rsidR="00D86BB4">
        <w:rPr>
          <w:rFonts w:cstheme="minorHAnsi"/>
        </w:rPr>
        <w:fldChar w:fldCharType="begin"/>
      </w:r>
      <w:r w:rsidR="00D86BB4">
        <w:rPr>
          <w:rFonts w:cstheme="minorHAnsi"/>
        </w:rPr>
        <w:instrText xml:space="preserve"> ADDIN EN.CITE &lt;EndNote&gt;&lt;Cite&gt;&lt;Author&gt;Wainwright&lt;/Author&gt;&lt;Year&gt;2023&lt;/Year&gt;&lt;RecNum&gt;26579&lt;/RecNum&gt;&lt;DisplayText&gt;&lt;style face="superscript"&gt;5&lt;/style&gt;&lt;/DisplayText&gt;&lt;record&gt;&lt;rec-number&gt;26579&lt;/rec-number&gt;&lt;foreign-keys&gt;&lt;key app="EN" db-id="s2vrdxad729xt0ef5dtpde502sr0dvrd50rv" timestamp="1705673165"&gt;26579&lt;/key&gt;&lt;/foreign-keys&gt;&lt;ref-type name="Journal Article"&gt;17&lt;/ref-type&gt;&lt;contributors&gt;&lt;authors&gt;&lt;author&gt;Wainwright, Megan&lt;/author&gt;&lt;author&gt;Zahroh, Rana Islamiah&lt;/author&gt;&lt;author&gt;Tunçalp, Özge&lt;/author&gt;&lt;author&gt;Booth, Andrew&lt;/author&gt;&lt;author&gt;Bohren, Meghan A&lt;/author&gt;&lt;author&gt;Noyes, Jane&lt;/author&gt;&lt;author&gt;Cheng, Weilong&lt;/author&gt;&lt;author&gt;Munthe-Kaas, Heather&lt;/author&gt;&lt;author&gt;Lewin, Simon&lt;/author&gt;&lt;/authors&gt;&lt;/contributors&gt;&lt;titles&gt;&lt;title&gt;The use of GRADE-CERQual in qualitative evidence synthesis: an evaluation of fidelity and reporting&lt;/title&gt;&lt;secondary-title&gt;Health Research Policy and Systems&lt;/secondary-title&gt;&lt;/titles&gt;&lt;periodical&gt;&lt;full-title&gt;Health research policy and systems&lt;/full-title&gt;&lt;/periodical&gt;&lt;pages&gt;77&lt;/pages&gt;&lt;volume&gt;21&lt;/volume&gt;&lt;number&gt;1&lt;/number&gt;&lt;dates&gt;&lt;year&gt;2023&lt;/year&gt;&lt;/dates&gt;&lt;isbn&gt;1478-4505&lt;/isbn&gt;&lt;urls&gt;&lt;/urls&gt;&lt;/record&gt;&lt;/Cite&gt;&lt;/EndNote&gt;</w:instrText>
      </w:r>
      <w:r w:rsidR="00D86BB4">
        <w:rPr>
          <w:rFonts w:cstheme="minorHAnsi"/>
        </w:rPr>
        <w:fldChar w:fldCharType="separate"/>
      </w:r>
      <w:r w:rsidR="00D86BB4" w:rsidRPr="00D86BB4">
        <w:rPr>
          <w:rFonts w:cstheme="minorHAnsi"/>
          <w:noProof/>
          <w:vertAlign w:val="superscript"/>
        </w:rPr>
        <w:t>5</w:t>
      </w:r>
      <w:r w:rsidR="00D86BB4">
        <w:rPr>
          <w:rFonts w:cstheme="minorHAnsi"/>
        </w:rPr>
        <w:fldChar w:fldCharType="end"/>
      </w:r>
      <w:r w:rsidR="00D86BB4">
        <w:rPr>
          <w:rFonts w:cstheme="minorHAnsi"/>
        </w:rPr>
        <w:t>. CAMELOT has been designed with GRADE-</w:t>
      </w:r>
      <w:proofErr w:type="spellStart"/>
      <w:r w:rsidR="00D86BB4">
        <w:rPr>
          <w:rFonts w:cstheme="minorHAnsi"/>
        </w:rPr>
        <w:t>CERQual</w:t>
      </w:r>
      <w:proofErr w:type="spellEnd"/>
      <w:r w:rsidR="00D94AE0">
        <w:rPr>
          <w:rFonts w:cstheme="minorHAnsi"/>
        </w:rPr>
        <w:t xml:space="preserve"> in </w:t>
      </w:r>
      <w:proofErr w:type="gramStart"/>
      <w:r w:rsidR="00D94AE0">
        <w:rPr>
          <w:rFonts w:cstheme="minorHAnsi"/>
        </w:rPr>
        <w:t>mind</w:t>
      </w:r>
      <w:r w:rsidR="00270AE1">
        <w:rPr>
          <w:rFonts w:cstheme="minorHAnsi"/>
        </w:rPr>
        <w:t>, but</w:t>
      </w:r>
      <w:proofErr w:type="gramEnd"/>
      <w:r w:rsidR="00270AE1">
        <w:rPr>
          <w:rFonts w:cstheme="minorHAnsi"/>
        </w:rPr>
        <w:t xml:space="preserve"> can also be used when review authors do not use GRADE-</w:t>
      </w:r>
      <w:proofErr w:type="spellStart"/>
      <w:r w:rsidR="00270AE1">
        <w:rPr>
          <w:rFonts w:cstheme="minorHAnsi"/>
        </w:rPr>
        <w:t>CERQual</w:t>
      </w:r>
      <w:proofErr w:type="spellEnd"/>
      <w:r w:rsidR="00D86BB4">
        <w:rPr>
          <w:rFonts w:cstheme="minorHAnsi"/>
        </w:rPr>
        <w:t>. GRADE-</w:t>
      </w:r>
      <w:proofErr w:type="spellStart"/>
      <w:r w:rsidR="00D86BB4">
        <w:rPr>
          <w:rFonts w:cstheme="minorHAnsi"/>
        </w:rPr>
        <w:t>CERQual</w:t>
      </w:r>
      <w:proofErr w:type="spellEnd"/>
      <w:r w:rsidR="00D86BB4">
        <w:rPr>
          <w:rFonts w:cstheme="minorHAnsi"/>
        </w:rPr>
        <w:t xml:space="preserve"> </w:t>
      </w:r>
      <w:r w:rsidR="00841EAE" w:rsidRPr="00B931B7">
        <w:rPr>
          <w:rFonts w:cstheme="minorHAnsi"/>
        </w:rPr>
        <w:t>bases its assessment of confidence on four components</w:t>
      </w:r>
      <w:r w:rsidR="00841EAE">
        <w:rPr>
          <w:rFonts w:cstheme="minorHAnsi"/>
        </w:rPr>
        <w:t xml:space="preserve">: </w:t>
      </w:r>
      <w:r w:rsidR="00841EAE" w:rsidRPr="00B931B7">
        <w:rPr>
          <w:rFonts w:cstheme="minorHAnsi"/>
        </w:rPr>
        <w:t>the methodological limitations of individual studies contributing to a review finding</w:t>
      </w:r>
      <w:r w:rsidR="00841EAE">
        <w:rPr>
          <w:rFonts w:cstheme="minorHAnsi"/>
        </w:rPr>
        <w:t xml:space="preserve">, </w:t>
      </w:r>
      <w:r w:rsidR="00841EAE" w:rsidRPr="00B931B7">
        <w:rPr>
          <w:rFonts w:cstheme="minorHAnsi"/>
        </w:rPr>
        <w:t>the adequacy of data supporting a review finding</w:t>
      </w:r>
      <w:r w:rsidR="00841EAE">
        <w:rPr>
          <w:rFonts w:cstheme="minorHAnsi"/>
        </w:rPr>
        <w:t>, the relevance of the studies contributing to a finding from which data has been extracted, and the</w:t>
      </w:r>
      <w:r w:rsidR="00841EAE" w:rsidRPr="00B931B7">
        <w:rPr>
          <w:rFonts w:cstheme="minorHAnsi"/>
        </w:rPr>
        <w:t xml:space="preserve"> </w:t>
      </w:r>
      <w:r w:rsidR="00841EAE" w:rsidRPr="000A3818">
        <w:rPr>
          <w:rFonts w:cstheme="minorHAnsi"/>
        </w:rPr>
        <w:t>coherence</w:t>
      </w:r>
      <w:r w:rsidR="00841EAE">
        <w:rPr>
          <w:rFonts w:cstheme="minorHAnsi"/>
        </w:rPr>
        <w:t xml:space="preserve"> each </w:t>
      </w:r>
      <w:r w:rsidR="00841EAE" w:rsidRPr="000A3818">
        <w:rPr>
          <w:rFonts w:cstheme="minorHAnsi"/>
        </w:rPr>
        <w:t>review finding.</w:t>
      </w:r>
      <w:r w:rsidR="00841EAE">
        <w:rPr>
          <w:rFonts w:cstheme="minorHAnsi"/>
        </w:rPr>
        <w:fldChar w:fldCharType="begin"/>
      </w:r>
      <w:r w:rsidR="00D86BB4">
        <w:rPr>
          <w:rFonts w:cstheme="minorHAnsi"/>
        </w:rPr>
        <w:instrText xml:space="preserve"> ADDIN EN.CITE &lt;EndNote&gt;&lt;Cite&gt;&lt;Author&gt;Lewin&lt;/Author&gt;&lt;Year&gt;2015&lt;/Year&gt;&lt;RecNum&gt;26531&lt;/RecNum&gt;&lt;DisplayText&gt;&lt;style face="superscript"&gt;6&lt;/style&gt;&lt;/DisplayText&gt;&lt;record&gt;&lt;rec-number&gt;26531&lt;/rec-number&gt;&lt;foreign-keys&gt;&lt;key app="EN" db-id="s2vrdxad729xt0ef5dtpde502sr0dvrd50rv" timestamp="1674735752"&gt;26531&lt;/key&gt;&lt;/foreign-keys&gt;&lt;ref-type name="Journal Article"&gt;17&lt;/ref-type&gt;&lt;contributors&gt;&lt;authors&gt;&lt;author&gt;Lewin, Simon&lt;/author&gt;&lt;author&gt;Glenton, Claire&lt;/author&gt;&lt;author&gt;Munthe-Kaas, Heather&lt;/author&gt;&lt;author&gt;Carlsen, Benedicte&lt;/author&gt;&lt;author&gt;Colvin, Christopher J&lt;/author&gt;&lt;author&gt;Gülmezoglu, Metin&lt;/author&gt;&lt;author&gt;Noyes, Jane&lt;/author&gt;&lt;author&gt;Booth, Andrew&lt;/author&gt;&lt;author&gt;Garside, Ruth&lt;/author&gt;&lt;author&gt;Rashidian, Arash&lt;/author&gt;&lt;/authors&gt;&lt;/contributors&gt;&lt;titles&gt;&lt;title&gt;Using qualitative evidence in decision making for health and social interventions: an approach to assess confidence in findings from qualitative evidence syntheses (GRADE-CERQual)&lt;/title&gt;&lt;secondary-title&gt;PLoS medicine&lt;/secondary-title&gt;&lt;/titles&gt;&lt;periodical&gt;&lt;full-title&gt;PLoS medicine&lt;/full-title&gt;&lt;/periodical&gt;&lt;pages&gt;e1001895&lt;/pages&gt;&lt;volume&gt;12&lt;/volume&gt;&lt;number&gt;10&lt;/number&gt;&lt;dates&gt;&lt;year&gt;2015&lt;/year&gt;&lt;/dates&gt;&lt;isbn&gt;1549-1277&lt;/isbn&gt;&lt;urls&gt;&lt;/urls&gt;&lt;/record&gt;&lt;/Cite&gt;&lt;/EndNote&gt;</w:instrText>
      </w:r>
      <w:r w:rsidR="00841EAE">
        <w:rPr>
          <w:rFonts w:cstheme="minorHAnsi"/>
        </w:rPr>
        <w:fldChar w:fldCharType="separate"/>
      </w:r>
      <w:r w:rsidR="00D86BB4" w:rsidRPr="00D86BB4">
        <w:rPr>
          <w:rFonts w:cstheme="minorHAnsi"/>
          <w:noProof/>
          <w:vertAlign w:val="superscript"/>
        </w:rPr>
        <w:t>6</w:t>
      </w:r>
      <w:r w:rsidR="00841EAE">
        <w:rPr>
          <w:rFonts w:cstheme="minorHAnsi"/>
        </w:rPr>
        <w:fldChar w:fldCharType="end"/>
      </w:r>
      <w:r w:rsidR="00841EAE" w:rsidRPr="000A3818">
        <w:rPr>
          <w:rFonts w:cstheme="minorHAnsi"/>
        </w:rPr>
        <w:t xml:space="preserve">  </w:t>
      </w:r>
      <w:r w:rsidR="00841EAE" w:rsidRPr="00B931B7">
        <w:rPr>
          <w:rFonts w:cstheme="minorHAnsi"/>
        </w:rPr>
        <w:t xml:space="preserve">These four components </w:t>
      </w:r>
      <w:r w:rsidR="00841EAE">
        <w:rPr>
          <w:rFonts w:cstheme="minorHAnsi"/>
        </w:rPr>
        <w:t xml:space="preserve">are considered together </w:t>
      </w:r>
      <w:r w:rsidR="00841EAE" w:rsidRPr="00B931B7">
        <w:rPr>
          <w:rFonts w:cstheme="minorHAnsi"/>
        </w:rPr>
        <w:t xml:space="preserve">when assessing how much confidence to place in </w:t>
      </w:r>
      <w:r w:rsidR="00841EAE">
        <w:rPr>
          <w:rFonts w:cstheme="minorHAnsi"/>
        </w:rPr>
        <w:t xml:space="preserve">synthesised </w:t>
      </w:r>
      <w:r w:rsidR="00841EAE" w:rsidRPr="00B931B7">
        <w:rPr>
          <w:rFonts w:cstheme="minorHAnsi"/>
        </w:rPr>
        <w:t xml:space="preserve">findings from </w:t>
      </w:r>
      <w:r w:rsidR="009E6E4C">
        <w:rPr>
          <w:rFonts w:cstheme="minorHAnsi"/>
        </w:rPr>
        <w:t>QESs</w:t>
      </w:r>
      <w:r w:rsidR="00841EAE">
        <w:rPr>
          <w:rFonts w:cstheme="minorHAnsi"/>
        </w:rPr>
        <w:t>.</w:t>
      </w:r>
      <w:r w:rsidR="007422E9">
        <w:rPr>
          <w:rFonts w:cstheme="minorHAnsi"/>
        </w:rPr>
        <w:t xml:space="preserve"> </w:t>
      </w:r>
    </w:p>
    <w:p w14:paraId="5EF69418" w14:textId="242186C6" w:rsidR="00271324" w:rsidRDefault="00271324" w:rsidP="00271324">
      <w:pPr>
        <w:pStyle w:val="Heading3"/>
      </w:pPr>
      <w:r>
        <w:t>Current practice</w:t>
      </w:r>
      <w:r w:rsidR="004231A1">
        <w:t xml:space="preserve"> in tool selection</w:t>
      </w:r>
    </w:p>
    <w:p w14:paraId="05F6BA2E" w14:textId="6F6786A6" w:rsidR="009B4E00" w:rsidRDefault="00271324" w:rsidP="00F56768">
      <w:pPr>
        <w:ind w:left="-5"/>
        <w:rPr>
          <w:rFonts w:cstheme="minorHAnsi"/>
        </w:rPr>
      </w:pPr>
      <w:r w:rsidRPr="00B931B7">
        <w:rPr>
          <w:rFonts w:cstheme="minorHAnsi"/>
        </w:rPr>
        <w:t xml:space="preserve">The Cochrane Qualitative </w:t>
      </w:r>
      <w:r w:rsidR="005D1831">
        <w:rPr>
          <w:rFonts w:cstheme="minorHAnsi"/>
        </w:rPr>
        <w:t>and</w:t>
      </w:r>
      <w:r w:rsidRPr="00B931B7">
        <w:rPr>
          <w:rFonts w:cstheme="minorHAnsi"/>
        </w:rPr>
        <w:t xml:space="preserve"> Implementation Methods Group’s (QIMG) </w:t>
      </w:r>
      <w:r w:rsidR="00E364BC">
        <w:rPr>
          <w:rFonts w:cstheme="minorHAnsi"/>
        </w:rPr>
        <w:t xml:space="preserve">handbook chapter </w:t>
      </w:r>
      <w:r w:rsidR="00E456FC">
        <w:rPr>
          <w:rFonts w:cstheme="minorHAnsi"/>
        </w:rPr>
        <w:t xml:space="preserve">21 </w:t>
      </w:r>
      <w:r w:rsidR="00E364BC">
        <w:rPr>
          <w:rFonts w:cstheme="minorHAnsi"/>
        </w:rPr>
        <w:t>on QES outlines</w:t>
      </w:r>
      <w:r>
        <w:rPr>
          <w:rFonts w:cstheme="minorHAnsi"/>
        </w:rPr>
        <w:t xml:space="preserve"> a set of </w:t>
      </w:r>
      <w:r w:rsidR="005D1831">
        <w:rPr>
          <w:rFonts w:cstheme="minorHAnsi"/>
        </w:rPr>
        <w:t xml:space="preserve">minimum </w:t>
      </w:r>
      <w:r>
        <w:rPr>
          <w:rFonts w:cstheme="minorHAnsi"/>
        </w:rPr>
        <w:t>criteria when selecting a</w:t>
      </w:r>
      <w:r w:rsidR="00212C74">
        <w:rPr>
          <w:rFonts w:cstheme="minorHAnsi"/>
        </w:rPr>
        <w:t xml:space="preserve"> </w:t>
      </w:r>
      <w:r>
        <w:rPr>
          <w:rFonts w:cstheme="minorHAnsi"/>
        </w:rPr>
        <w:t>tool, although no</w:t>
      </w:r>
      <w:r w:rsidR="00212C74">
        <w:rPr>
          <w:rFonts w:cstheme="minorHAnsi"/>
        </w:rPr>
        <w:t xml:space="preserve"> tool </w:t>
      </w:r>
      <w:r w:rsidR="00097843">
        <w:rPr>
          <w:rFonts w:cstheme="minorHAnsi"/>
        </w:rPr>
        <w:t>offer</w:t>
      </w:r>
      <w:r w:rsidR="00212C74">
        <w:rPr>
          <w:rFonts w:cstheme="minorHAnsi"/>
        </w:rPr>
        <w:t>s</w:t>
      </w:r>
      <w:r w:rsidR="00097843">
        <w:rPr>
          <w:rFonts w:cstheme="minorHAnsi"/>
        </w:rPr>
        <w:t xml:space="preserve"> </w:t>
      </w:r>
      <w:r>
        <w:rPr>
          <w:rFonts w:cstheme="minorHAnsi"/>
        </w:rPr>
        <w:t>a complete fit</w:t>
      </w:r>
      <w:r w:rsidR="00097843">
        <w:rPr>
          <w:rFonts w:cstheme="minorHAnsi"/>
        </w:rPr>
        <w:t xml:space="preserve"> in </w:t>
      </w:r>
      <w:r>
        <w:rPr>
          <w:rFonts w:cstheme="minorHAnsi"/>
        </w:rPr>
        <w:t>supporting the assessment of the GRADE-</w:t>
      </w:r>
      <w:proofErr w:type="spellStart"/>
      <w:r>
        <w:rPr>
          <w:rFonts w:cstheme="minorHAnsi"/>
        </w:rPr>
        <w:t>CERQual</w:t>
      </w:r>
      <w:proofErr w:type="spellEnd"/>
      <w:r>
        <w:rPr>
          <w:rFonts w:cstheme="minorHAnsi"/>
        </w:rPr>
        <w:t xml:space="preserve"> methodological limitations component.</w:t>
      </w:r>
      <w:r>
        <w:rPr>
          <w:rFonts w:cstheme="minorHAnsi"/>
        </w:rPr>
        <w:fldChar w:fldCharType="begin"/>
      </w:r>
      <w:r w:rsidR="00D86BB4">
        <w:rPr>
          <w:rFonts w:cstheme="minorHAnsi"/>
        </w:rPr>
        <w:instrText xml:space="preserve"> ADDIN EN.CITE &lt;EndNote&gt;&lt;Cite&gt;&lt;Author&gt;Hannes&lt;/Author&gt;&lt;Year&gt;2011&lt;/Year&gt;&lt;RecNum&gt;26534&lt;/RecNum&gt;&lt;DisplayText&gt;&lt;style face="superscript"&gt;7&lt;/style&gt;&lt;/DisplayText&gt;&lt;record&gt;&lt;rec-number&gt;26534&lt;/rec-number&gt;&lt;foreign-keys&gt;&lt;key app="EN" db-id="s2vrdxad729xt0ef5dtpde502sr0dvrd50rv" timestamp="1674735845"&gt;26534&lt;/key&gt;&lt;/foreign-keys&gt;&lt;ref-type name="Journal Article"&gt;17&lt;/ref-type&gt;&lt;contributors&gt;&lt;authors&gt;&lt;author&gt;Hannes, Karin&lt;/author&gt;&lt;/authors&gt;&lt;/contributors&gt;&lt;titles&gt;&lt;title&gt;Critical appraisal of qualitative research&lt;/title&gt;&lt;/titles&gt;&lt;dates&gt;&lt;year&gt;2011&lt;/year&gt;&lt;/dates&gt;&lt;urls&gt;&lt;/urls&gt;&lt;/record&gt;&lt;/Cite&gt;&lt;/EndNote&gt;</w:instrText>
      </w:r>
      <w:r>
        <w:rPr>
          <w:rFonts w:cstheme="minorHAnsi"/>
        </w:rPr>
        <w:fldChar w:fldCharType="separate"/>
      </w:r>
      <w:r w:rsidR="00D86BB4" w:rsidRPr="00D86BB4">
        <w:rPr>
          <w:rFonts w:cstheme="minorHAnsi"/>
          <w:noProof/>
          <w:vertAlign w:val="superscript"/>
        </w:rPr>
        <w:t>7</w:t>
      </w:r>
      <w:r>
        <w:rPr>
          <w:rFonts w:cstheme="minorHAnsi"/>
        </w:rPr>
        <w:fldChar w:fldCharType="end"/>
      </w:r>
      <w:r w:rsidRPr="00B931B7">
        <w:rPr>
          <w:rFonts w:cstheme="minorHAnsi"/>
        </w:rPr>
        <w:t xml:space="preserve"> </w:t>
      </w:r>
      <w:r w:rsidR="005D1831">
        <w:rPr>
          <w:rFonts w:cstheme="minorHAnsi"/>
        </w:rPr>
        <w:t xml:space="preserve"> Although not encouraged to do so</w:t>
      </w:r>
      <w:r w:rsidR="005D1831" w:rsidRPr="00E364BC">
        <w:rPr>
          <w:rFonts w:cstheme="minorHAnsi"/>
        </w:rPr>
        <w:t xml:space="preserve">, </w:t>
      </w:r>
      <w:r w:rsidR="005D1831" w:rsidRPr="00F638E7">
        <w:rPr>
          <w:rFonts w:cstheme="minorHAnsi"/>
        </w:rPr>
        <w:t>a</w:t>
      </w:r>
      <w:r w:rsidR="00097843" w:rsidRPr="00E364BC">
        <w:rPr>
          <w:rFonts w:cstheme="minorHAnsi"/>
        </w:rPr>
        <w:t>s a default</w:t>
      </w:r>
      <w:r w:rsidRPr="00E364BC">
        <w:rPr>
          <w:rFonts w:cstheme="minorHAnsi"/>
        </w:rPr>
        <w:t xml:space="preserve">, authors of Cochrane </w:t>
      </w:r>
      <w:r w:rsidR="005D1831" w:rsidRPr="00F56768">
        <w:rPr>
          <w:rFonts w:cstheme="minorHAnsi"/>
        </w:rPr>
        <w:t xml:space="preserve">QESs </w:t>
      </w:r>
      <w:r w:rsidR="00097843" w:rsidRPr="00E364BC">
        <w:rPr>
          <w:rFonts w:cstheme="minorHAnsi"/>
        </w:rPr>
        <w:t xml:space="preserve">either </w:t>
      </w:r>
      <w:r w:rsidRPr="00E364BC">
        <w:rPr>
          <w:rFonts w:cstheme="minorHAnsi"/>
        </w:rPr>
        <w:t xml:space="preserve">adapt an </w:t>
      </w:r>
      <w:r w:rsidR="005D1831" w:rsidRPr="00F56768">
        <w:rPr>
          <w:rFonts w:cstheme="minorHAnsi"/>
        </w:rPr>
        <w:t xml:space="preserve">existing </w:t>
      </w:r>
      <w:r w:rsidRPr="00E364BC">
        <w:rPr>
          <w:rFonts w:cstheme="minorHAnsi"/>
        </w:rPr>
        <w:t>appraisal tool,</w:t>
      </w:r>
      <w:r w:rsidRPr="00E364BC">
        <w:rPr>
          <w:rFonts w:cstheme="minorHAnsi"/>
        </w:rPr>
        <w:fldChar w:fldCharType="begin"/>
      </w:r>
      <w:r w:rsidR="00D86BB4">
        <w:rPr>
          <w:rFonts w:cstheme="minorHAnsi"/>
        </w:rPr>
        <w:instrText xml:space="preserve"> ADDIN EN.CITE &lt;EndNote&gt;&lt;Cite&gt;&lt;Author&gt;Glenton&lt;/Author&gt;&lt;Year&gt;2013&lt;/Year&gt;&lt;RecNum&gt;26535&lt;/RecNum&gt;&lt;DisplayText&gt;&lt;style face="superscript"&gt;8&lt;/style&gt;&lt;/DisplayText&gt;&lt;record&gt;&lt;rec-number&gt;26535&lt;/rec-number&gt;&lt;foreign-keys&gt;&lt;key app="EN" db-id="s2vrdxad729xt0ef5dtpde502sr0dvrd50rv" timestamp="1674735874"&gt;26535&lt;/key&gt;&lt;/foreign-keys&gt;&lt;ref-type name="Journal Article"&gt;17&lt;/ref-type&gt;&lt;contributors&gt;&lt;authors&gt;&lt;author&gt;Glenton, Claire&lt;/author&gt;&lt;author&gt;Colvin, Christopher J&lt;/author&gt;&lt;author&gt;Carlsen, Benedicte&lt;/author&gt;&lt;author&gt;Swartz, Alison&lt;/author&gt;&lt;author&gt;Lewin, Simon&lt;/author&gt;&lt;author&gt;Noyes, Jane&lt;/author&gt;&lt;author&gt;Rashidian, Arash&lt;/author&gt;&lt;/authors&gt;&lt;/contributors&gt;&lt;titles&gt;&lt;title&gt;Barriers and facilitators to the implementation of lay health worker programmes to improve access to maternal and child health: a qualitative evidence synthesis&lt;/title&gt;&lt;secondary-title&gt;Cochrane Database of Systematic Reviews&lt;/secondary-title&gt;&lt;/titles&gt;&lt;periodical&gt;&lt;full-title&gt;Cochrane Database of Systematic Reviews&lt;/full-title&gt;&lt;/periodical&gt;&lt;number&gt;10&lt;/number&gt;&lt;dates&gt;&lt;year&gt;2013&lt;/year&gt;&lt;/dates&gt;&lt;isbn&gt;1465-1858&lt;/isbn&gt;&lt;urls&gt;&lt;/urls&gt;&lt;/record&gt;&lt;/Cite&gt;&lt;/EndNote&gt;</w:instrText>
      </w:r>
      <w:r w:rsidRPr="00E364BC">
        <w:rPr>
          <w:rFonts w:cstheme="minorHAnsi"/>
        </w:rPr>
        <w:fldChar w:fldCharType="separate"/>
      </w:r>
      <w:r w:rsidR="00D86BB4" w:rsidRPr="00D86BB4">
        <w:rPr>
          <w:rFonts w:cstheme="minorHAnsi"/>
          <w:noProof/>
          <w:vertAlign w:val="superscript"/>
        </w:rPr>
        <w:t>8</w:t>
      </w:r>
      <w:r w:rsidRPr="00E364BC">
        <w:rPr>
          <w:rFonts w:cstheme="minorHAnsi"/>
        </w:rPr>
        <w:fldChar w:fldCharType="end"/>
      </w:r>
      <w:r w:rsidRPr="00E364BC">
        <w:rPr>
          <w:rFonts w:cstheme="minorHAnsi"/>
        </w:rPr>
        <w:t xml:space="preserve"> use a familiar tool</w:t>
      </w:r>
      <w:r w:rsidRPr="00E364BC">
        <w:rPr>
          <w:rFonts w:cstheme="minorHAnsi"/>
        </w:rPr>
        <w:fldChar w:fldCharType="begin"/>
      </w:r>
      <w:r w:rsidR="00D86BB4">
        <w:rPr>
          <w:rFonts w:cstheme="minorHAnsi"/>
        </w:rPr>
        <w:instrText xml:space="preserve"> ADDIN EN.CITE &lt;EndNote&gt;&lt;Cite&gt;&lt;Author&gt;Karimi‐Shahanjarini&lt;/Author&gt;&lt;Year&gt;2019&lt;/Year&gt;&lt;RecNum&gt;26536&lt;/RecNum&gt;&lt;DisplayText&gt;&lt;style face="superscript"&gt;9&lt;/style&gt;&lt;/DisplayText&gt;&lt;record&gt;&lt;rec-number&gt;26536&lt;/rec-number&gt;&lt;foreign-keys&gt;&lt;key app="EN" db-id="s2vrdxad729xt0ef5dtpde502sr0dvrd50rv" timestamp="1674735901"&gt;26536&lt;/key&gt;&lt;/foreign-keys&gt;&lt;ref-type name="Journal Article"&gt;17&lt;/ref-type&gt;&lt;contributors&gt;&lt;authors&gt;&lt;author&gt;Karimi‐Shahanjarini, Akram&lt;/author&gt;&lt;author&gt;Shakibazadeh, Elham&lt;/author&gt;&lt;author&gt;Rashidian, Arash&lt;/author&gt;&lt;author&gt;Hajimiri, Khadijeh&lt;/author&gt;&lt;author&gt;Glenton, Claire&lt;/author&gt;&lt;author&gt;Noyes, Jane&lt;/author&gt;&lt;author&gt;Lewin, Simon&lt;/author&gt;&lt;author&gt;Laurant, Miranda&lt;/author&gt;&lt;author&gt;Colvin, Christopher J&lt;/author&gt;&lt;/authors&gt;&lt;/contributors&gt;&lt;titles&gt;&lt;title&gt;Barriers and facilitators to the implementation of doctor‐nurse substitution strategies in primary care: a qualitative evidence synthesis&lt;/title&gt;&lt;secondary-title&gt;Cochrane Database of Systematic Reviews&lt;/secondary-title&gt;&lt;/titles&gt;&lt;periodical&gt;&lt;full-title&gt;Cochrane Database of Systematic Reviews&lt;/full-title&gt;&lt;/periodical&gt;&lt;number&gt;4&lt;/number&gt;&lt;dates&gt;&lt;year&gt;2019&lt;/year&gt;&lt;/dates&gt;&lt;isbn&gt;1465-1858&lt;/isbn&gt;&lt;urls&gt;&lt;/urls&gt;&lt;/record&gt;&lt;/Cite&gt;&lt;/EndNote&gt;</w:instrText>
      </w:r>
      <w:r w:rsidRPr="00E364BC">
        <w:rPr>
          <w:rFonts w:cstheme="minorHAnsi"/>
        </w:rPr>
        <w:fldChar w:fldCharType="separate"/>
      </w:r>
      <w:r w:rsidR="00D86BB4" w:rsidRPr="00D86BB4">
        <w:rPr>
          <w:rFonts w:cstheme="minorHAnsi"/>
          <w:noProof/>
          <w:vertAlign w:val="superscript"/>
        </w:rPr>
        <w:t>9</w:t>
      </w:r>
      <w:r w:rsidRPr="00E364BC">
        <w:rPr>
          <w:rFonts w:cstheme="minorHAnsi"/>
        </w:rPr>
        <w:fldChar w:fldCharType="end"/>
      </w:r>
      <w:r w:rsidRPr="00E364BC">
        <w:rPr>
          <w:rFonts w:cstheme="minorHAnsi"/>
        </w:rPr>
        <w:t xml:space="preserve"> or pick a tool from a list.</w:t>
      </w:r>
      <w:r w:rsidRPr="00E364BC">
        <w:rPr>
          <w:rFonts w:cstheme="minorHAnsi"/>
        </w:rPr>
        <w:fldChar w:fldCharType="begin"/>
      </w:r>
      <w:r w:rsidR="00D86BB4">
        <w:rPr>
          <w:rFonts w:cstheme="minorHAnsi"/>
        </w:rPr>
        <w:instrText xml:space="preserve"> ADDIN EN.CITE &lt;EndNote&gt;&lt;Cite&gt;&lt;Author&gt;Lins&lt;/Author&gt;&lt;Year&gt;2014&lt;/Year&gt;&lt;RecNum&gt;26537&lt;/RecNum&gt;&lt;DisplayText&gt;&lt;style face="superscript"&gt;10&lt;/style&gt;&lt;/DisplayText&gt;&lt;record&gt;&lt;rec-number&gt;26537&lt;/rec-number&gt;&lt;foreign-keys&gt;&lt;key app="EN" db-id="s2vrdxad729xt0ef5dtpde502sr0dvrd50rv" timestamp="1674735923"&gt;26537&lt;/key&gt;&lt;/foreign-keys&gt;&lt;ref-type name="Journal Article"&gt;17&lt;/ref-type&gt;&lt;contributors&gt;&lt;authors&gt;&lt;author&gt;Lins, Sabine&lt;/author&gt;&lt;author&gt;Hayder‐Beichel, Daniela&lt;/author&gt;&lt;author&gt;Rücker, Gerta&lt;/author&gt;&lt;author&gt;Motschall, Edith&lt;/author&gt;&lt;author&gt;Antes, Gerd&lt;/author&gt;&lt;author&gt;Meyer, Gabriele&lt;/author&gt;&lt;author&gt;Langer, Gero&lt;/author&gt;&lt;/authors&gt;&lt;/contributors&gt;&lt;titles&gt;&lt;title&gt;Efficacy and experiences of telephone counselling for informal carers of people with dementia&lt;/title&gt;&lt;secondary-title&gt;Cochrane database of systematic reviews&lt;/secondary-title&gt;&lt;/titles&gt;&lt;periodical&gt;&lt;full-title&gt;Cochrane Database of Systematic Reviews&lt;/full-title&gt;&lt;/periodical&gt;&lt;number&gt;9&lt;/number&gt;&lt;dates&gt;&lt;year&gt;2014&lt;/year&gt;&lt;/dates&gt;&lt;isbn&gt;1465-1858&lt;/isbn&gt;&lt;urls&gt;&lt;/urls&gt;&lt;/record&gt;&lt;/Cite&gt;&lt;/EndNote&gt;</w:instrText>
      </w:r>
      <w:r w:rsidRPr="00E364BC">
        <w:rPr>
          <w:rFonts w:cstheme="minorHAnsi"/>
        </w:rPr>
        <w:fldChar w:fldCharType="separate"/>
      </w:r>
      <w:r w:rsidR="00D86BB4" w:rsidRPr="00D86BB4">
        <w:rPr>
          <w:rFonts w:cstheme="minorHAnsi"/>
          <w:noProof/>
          <w:vertAlign w:val="superscript"/>
        </w:rPr>
        <w:t>10</w:t>
      </w:r>
      <w:r w:rsidRPr="00E364BC">
        <w:rPr>
          <w:rFonts w:cstheme="minorHAnsi"/>
        </w:rPr>
        <w:fldChar w:fldCharType="end"/>
      </w:r>
      <w:r w:rsidRPr="00E364BC">
        <w:rPr>
          <w:rFonts w:cstheme="minorHAnsi"/>
        </w:rPr>
        <w:t xml:space="preserve"> </w:t>
      </w:r>
    </w:p>
    <w:p w14:paraId="2025D9C8" w14:textId="6317892A" w:rsidR="00E456FC" w:rsidRDefault="00E456FC" w:rsidP="000A5B59">
      <w:pPr>
        <w:pStyle w:val="Heading3"/>
      </w:pPr>
      <w:r>
        <w:t xml:space="preserve">Why </w:t>
      </w:r>
      <w:r w:rsidR="00D86BB4">
        <w:t xml:space="preserve">was </w:t>
      </w:r>
      <w:r>
        <w:t xml:space="preserve">a new tool needed? </w:t>
      </w:r>
    </w:p>
    <w:p w14:paraId="6720906A" w14:textId="18F31EBC" w:rsidR="00E456FC" w:rsidRDefault="00E456FC" w:rsidP="00E456FC">
      <w:pPr>
        <w:ind w:left="-5"/>
      </w:pPr>
      <w:r>
        <w:t>Review authors</w:t>
      </w:r>
      <w:r w:rsidR="009E6E4C">
        <w:t>’</w:t>
      </w:r>
      <w:r>
        <w:t xml:space="preserve"> assess</w:t>
      </w:r>
      <w:r w:rsidR="009E6E4C">
        <w:t xml:space="preserve">ment of </w:t>
      </w:r>
      <w:r>
        <w:t xml:space="preserve"> </w:t>
      </w:r>
      <w:r w:rsidR="009E6E4C">
        <w:t xml:space="preserve">study’s </w:t>
      </w:r>
      <w:r>
        <w:t>methodological strengths and limitations (rigor)</w:t>
      </w:r>
      <w:r w:rsidR="009E6E4C">
        <w:t xml:space="preserve"> is a </w:t>
      </w:r>
      <w:r>
        <w:t xml:space="preserve">process </w:t>
      </w:r>
      <w:r w:rsidR="002C3B1F">
        <w:t>referred to as</w:t>
      </w:r>
      <w:r>
        <w:t xml:space="preserve"> critical appraisal </w:t>
      </w:r>
      <w:r w:rsidR="0056497C">
        <w:t>and</w:t>
      </w:r>
      <w:r>
        <w:t xml:space="preserve"> “seeks to assess the validity and reliability of a primary research study and its findings</w:t>
      </w:r>
      <w:r w:rsidR="002C3B1F">
        <w:t>.</w:t>
      </w:r>
      <w:r>
        <w:t>”</w:t>
      </w:r>
      <w:r w:rsidR="00253775">
        <w:fldChar w:fldCharType="begin">
          <w:fldData xml:space="preserve">PEVuZE5vdGU+PENpdGU+PEF1dGhvcj5DYXJyb2xsPC9BdXRob3I+PFllYXI+MjAxNTwvWWVhcj48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</w:fldData>
        </w:fldChar>
      </w:r>
      <w:r w:rsidR="00D86BB4">
        <w:instrText xml:space="preserve"> ADDIN EN.CITE </w:instrText>
      </w:r>
      <w:r w:rsidR="00D86BB4">
        <w:fldChar w:fldCharType="begin">
          <w:fldData xml:space="preserve">PEVuZE5vdGU+PENpdGU+PEF1dGhvcj5DYXJyb2xsPC9BdXRob3I+PFllYXI+MjAxNTwvWWVhcj48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</w:fldData>
        </w:fldChar>
      </w:r>
      <w:r w:rsidR="00D86BB4">
        <w:instrText xml:space="preserve"> ADDIN EN.CITE.DATA </w:instrText>
      </w:r>
      <w:r w:rsidR="00D86BB4">
        <w:fldChar w:fldCharType="end"/>
      </w:r>
      <w:r w:rsidR="00253775">
        <w:fldChar w:fldCharType="separate"/>
      </w:r>
      <w:r w:rsidR="00D86BB4" w:rsidRPr="00D86BB4">
        <w:rPr>
          <w:noProof/>
          <w:vertAlign w:val="superscript"/>
        </w:rPr>
        <w:t>11</w:t>
      </w:r>
      <w:r w:rsidR="00253775">
        <w:fldChar w:fldCharType="end"/>
      </w:r>
      <w:r w:rsidR="00600F7A">
        <w:t xml:space="preserve"> </w:t>
      </w:r>
      <w:r>
        <w:t>This process has, to date, posed significant challenges to review authors when conducting QESs</w:t>
      </w:r>
      <w:r w:rsidR="00600F7A">
        <w:t>.</w:t>
      </w:r>
      <w:r w:rsidR="00600F7A">
        <w:fldChar w:fldCharType="begin">
          <w:fldData xml:space="preserve">PEVuZE5vdGU+PENpdGU+PEF1dGhvcj5NdW50aGUtS2FhczwvQXV0aG9yPjxZZWFyPjIwMTk8L1ll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</w:fldData>
        </w:fldChar>
      </w:r>
      <w:r w:rsidR="002D6C80">
        <w:instrText xml:space="preserve"> ADDIN EN.CITE </w:instrText>
      </w:r>
      <w:r w:rsidR="002D6C80">
        <w:fldChar w:fldCharType="begin">
          <w:fldData xml:space="preserve">PEVuZE5vdGU+PENpdGU+PEF1dGhvcj5NdW50aGUtS2FhczwvQXV0aG9yPjxZZWFyPjIwMTk8L1ll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</w:fldData>
        </w:fldChar>
      </w:r>
      <w:r w:rsidR="002D6C80">
        <w:instrText xml:space="preserve"> ADDIN EN.CITE.DATA </w:instrText>
      </w:r>
      <w:r w:rsidR="002D6C80">
        <w:fldChar w:fldCharType="end"/>
      </w:r>
      <w:r w:rsidR="00600F7A">
        <w:fldChar w:fldCharType="separate"/>
      </w:r>
      <w:r w:rsidR="002D6C80" w:rsidRPr="002D6C80">
        <w:rPr>
          <w:noProof/>
          <w:vertAlign w:val="superscript"/>
        </w:rPr>
        <w:t>13 14</w:t>
      </w:r>
      <w:r w:rsidR="00600F7A">
        <w:fldChar w:fldCharType="end"/>
      </w:r>
      <w:r w:rsidR="00600F7A">
        <w:t xml:space="preserve"> </w:t>
      </w:r>
      <w:r>
        <w:t>Review authors currently face a choice of more than 100 critical appraisal tools</w:t>
      </w:r>
      <w:r w:rsidR="00D86BB4">
        <w:t>,</w:t>
      </w:r>
      <w:r w:rsidR="00600F7A">
        <w:fldChar w:fldCharType="begin"/>
      </w:r>
      <w:r w:rsidR="002D6C80">
        <w:instrText xml:space="preserve"> ADDIN EN.CITE &lt;EndNote&gt;&lt;Cite&gt;&lt;Author&gt;Tong&lt;/Author&gt;&lt;Year&gt;2007&lt;/Year&gt;&lt;RecNum&gt;26533&lt;/RecNum&gt;&lt;DisplayText&gt;&lt;style face="superscript"&gt;15 16&lt;/style&gt;&lt;/DisplayText&gt;&lt;record&gt;&lt;rec-number&gt;26533&lt;/rec-number&gt;&lt;foreign-keys&gt;&lt;key app="EN" db-id="s2vrdxad729xt0ef5dtpde502sr0dvrd50rv" timestamp="1674735812"&gt;26533&lt;/key&gt;&lt;/foreign-keys&gt;&lt;ref-type name="Journal Article"&gt;17&lt;/ref-type&gt;&lt;contributors&gt;&lt;authors&gt;&lt;author&gt;Tong, Allison&lt;/author&gt;&lt;author&gt;Sainsbury, Peter&lt;/author&gt;&lt;author&gt;Craig, Jonathan&lt;/author&gt;&lt;/authors&gt;&lt;/contributors&gt;&lt;titles&gt;&lt;title&gt;Consolidated criteria for reporting qualitative research (COREQ): a 32-item checklist for interviews and focus groups&lt;/title&gt;&lt;secondary-title&gt;International journal for quality in health care&lt;/secondary-title&gt;&lt;/titles&gt;&lt;periodical&gt;&lt;full-title&gt;International journal for quality in health care&lt;/full-title&gt;&lt;/periodical&gt;&lt;pages&gt;349-357&lt;/pages&gt;&lt;volume&gt;19&lt;/volume&gt;&lt;number&gt;6&lt;/number&gt;&lt;dates&gt;&lt;year&gt;2007&lt;/year&gt;&lt;/dates&gt;&lt;isbn&gt;1353-4505&lt;/isbn&gt;&lt;urls&gt;&lt;/urls&gt;&lt;/record&gt;&lt;/Cite&gt;&lt;Cite&gt;&lt;Author&gt;Walsh&lt;/Author&gt;&lt;Year&gt;2006&lt;/Year&gt;&lt;RecNum&gt;26532&lt;/RecNum&gt;&lt;record&gt;&lt;rec-number&gt;26532&lt;/rec-number&gt;&lt;foreign-keys&gt;&lt;key app="EN" db-id="s2vrdxad729xt0ef5dtpde502sr0dvrd50rv" timestamp="1674735784"&gt;26532&lt;/key&gt;&lt;/foreign-keys&gt;&lt;ref-type name="Journal Article"&gt;17&lt;/ref-type&gt;&lt;contributors&gt;&lt;authors&gt;&lt;author&gt;Walsh, Denis&lt;/author&gt;&lt;author&gt;Downe, Soo&lt;/author&gt;&lt;/authors&gt;&lt;/contributors&gt;&lt;titles&gt;&lt;title&gt;Appraising the quality of qualitative research&lt;/title&gt;&lt;secondary-title&gt;Midwifery&lt;/secondary-title&gt;&lt;/titles&gt;&lt;periodical&gt;&lt;full-title&gt;Midwifery&lt;/full-title&gt;&lt;/periodical&gt;&lt;pages&gt;108-119&lt;/pages&gt;&lt;volume&gt;22&lt;/volume&gt;&lt;number&gt;2&lt;/number&gt;&lt;dates&gt;&lt;year&gt;2006&lt;/year&gt;&lt;/dates&gt;&lt;isbn&gt;0266-6138&lt;/isbn&gt;&lt;urls&gt;&lt;/urls&gt;&lt;/record&gt;&lt;/Cite&gt;&lt;/EndNote&gt;</w:instrText>
      </w:r>
      <w:r w:rsidR="00600F7A">
        <w:fldChar w:fldCharType="separate"/>
      </w:r>
      <w:r w:rsidR="002D6C80" w:rsidRPr="002D6C80">
        <w:rPr>
          <w:noProof/>
          <w:vertAlign w:val="superscript"/>
        </w:rPr>
        <w:t>15 16</w:t>
      </w:r>
      <w:r w:rsidR="00600F7A">
        <w:fldChar w:fldCharType="end"/>
      </w:r>
      <w:r>
        <w:t xml:space="preserve"> few of which </w:t>
      </w:r>
      <w:r w:rsidR="002C3B1F">
        <w:t xml:space="preserve">report to be </w:t>
      </w:r>
      <w:r>
        <w:t>evidence-based</w:t>
      </w:r>
      <w:r w:rsidR="006A0602">
        <w:t>.</w:t>
      </w:r>
      <w:r>
        <w:t xml:space="preserve"> </w:t>
      </w:r>
      <w:r w:rsidR="006A0602">
        <w:t xml:space="preserve">Furthermore, </w:t>
      </w:r>
      <w:r>
        <w:t xml:space="preserve">most of </w:t>
      </w:r>
      <w:r w:rsidR="006A0602">
        <w:t xml:space="preserve">these tools </w:t>
      </w:r>
      <w:r w:rsidR="00270AE1">
        <w:t xml:space="preserve">were </w:t>
      </w:r>
      <w:r w:rsidR="00270AE1">
        <w:lastRenderedPageBreak/>
        <w:t>developed before</w:t>
      </w:r>
      <w:r w:rsidR="006A0602">
        <w:t xml:space="preserve"> the inclusion of </w:t>
      </w:r>
      <w:r>
        <w:t>patient and public involvement as an essential element</w:t>
      </w:r>
      <w:r w:rsidR="006A0602">
        <w:t xml:space="preserve"> of qualitative research</w:t>
      </w:r>
      <w:r w:rsidR="00600F7A">
        <w:t>.</w:t>
      </w:r>
      <w:r w:rsidR="00600F7A">
        <w:fldChar w:fldCharType="begin"/>
      </w:r>
      <w:r w:rsidR="002D6C80">
        <w:instrText xml:space="preserve"> ADDIN EN.CITE &lt;EndNote&gt;&lt;Cite&gt;&lt;Author&gt;Munthe-Kaas&lt;/Author&gt;&lt;Year&gt;2019&lt;/Year&gt;&lt;RecNum&gt;26523&lt;/RecNum&gt;&lt;DisplayText&gt;&lt;style face="superscript"&gt;13&lt;/style&gt;&lt;/DisplayText&gt;&lt;record&gt;&lt;rec-number&gt;26523&lt;/rec-number&gt;&lt;foreign-keys&gt;&lt;key app="EN" db-id="s2vrdxad729xt0ef5dtpde502sr0dvrd50rv" timestamp="1674733979"&gt;26523&lt;/key&gt;&lt;/foreign-keys&gt;&lt;ref-type name="Journal Article"&gt;17&lt;/ref-type&gt;&lt;contributors&gt;&lt;authors&gt;&lt;author&gt;Munthe-Kaas, Heather Menzies&lt;/author&gt;&lt;author&gt;Glenton, Claire&lt;/author&gt;&lt;author&gt;Booth, Andrew&lt;/author&gt;&lt;author&gt;Noyes, Jane&lt;/author&gt;&lt;author&gt;Lewin, Simon&lt;/author&gt;&lt;/authors&gt;&lt;/contributors&gt;&lt;titles&gt;&lt;title&gt;Systematic mapping of existing tools to appraise methodological strengths and limitations of qualitative research: first stage in the development of the CAMELOT tool&lt;/title&gt;&lt;secondary-title&gt;BMC medical research methodology&lt;/secondary-title&gt;&lt;/titles&gt;&lt;periodical&gt;&lt;full-title&gt;BMC medical research methodology&lt;/full-title&gt;&lt;/periodical&gt;&lt;pages&gt;1-13&lt;/pages&gt;&lt;volume&gt;19&lt;/volume&gt;&lt;number&gt;1&lt;/number&gt;&lt;dates&gt;&lt;year&gt;2019&lt;/year&gt;&lt;/dates&gt;&lt;isbn&gt;1471-2288&lt;/isbn&gt;&lt;urls&gt;&lt;/urls&gt;&lt;/record&gt;&lt;/Cite&gt;&lt;/EndNote&gt;</w:instrText>
      </w:r>
      <w:r w:rsidR="00600F7A">
        <w:fldChar w:fldCharType="separate"/>
      </w:r>
      <w:r w:rsidR="002D6C80" w:rsidRPr="002D6C80">
        <w:rPr>
          <w:noProof/>
          <w:vertAlign w:val="superscript"/>
        </w:rPr>
        <w:t>13</w:t>
      </w:r>
      <w:r w:rsidR="00600F7A">
        <w:fldChar w:fldCharType="end"/>
      </w:r>
      <w:r w:rsidR="0056497C">
        <w:t xml:space="preserve"> </w:t>
      </w:r>
      <w:r>
        <w:t xml:space="preserve">These tools vary greatly in their aims –some include domains of reporting quality, while others seek to identify the technical quality or how well a study was conducted. </w:t>
      </w:r>
    </w:p>
    <w:p w14:paraId="5F7424EF" w14:textId="6DDFD24D" w:rsidR="00EB68FF" w:rsidRDefault="00EB68FF" w:rsidP="00E456FC">
      <w:pPr>
        <w:ind w:left="-5"/>
      </w:pPr>
      <w:r>
        <w:t>M</w:t>
      </w:r>
      <w:r w:rsidRPr="00EB68FF">
        <w:t>any current tools support end users when assessing “research evidence to judge its trustworthiness, its value and relevance in a particular context</w:t>
      </w:r>
      <w:r w:rsidR="00600F7A">
        <w:t>.</w:t>
      </w:r>
      <w:r w:rsidRPr="00EB68FF">
        <w:t>”</w:t>
      </w:r>
      <w:r w:rsidR="00600F7A">
        <w:fldChar w:fldCharType="begin"/>
      </w:r>
      <w:r w:rsidR="002D6C80">
        <w:instrText xml:space="preserve"> ADDIN EN.CITE &lt;EndNote&gt;&lt;Cite&gt;&lt;Author&gt;Burls&lt;/Author&gt;&lt;Year&gt;2014&lt;/Year&gt;&lt;RecNum&gt;37&lt;/RecNum&gt;&lt;DisplayText&gt;&lt;style face="superscript"&gt;17&lt;/style&gt;&lt;/DisplayText&gt;&lt;record&gt;&lt;rec-number&gt;37&lt;/rec-number&gt;&lt;foreign-keys&gt;&lt;key app="EN" db-id="2svwxtrvd0wet7epe0dxf2xxasfr9xpaz9w2" timestamp="1692602213"&gt;37&lt;/key&gt;&lt;/foreign-keys&gt;&lt;ref-type name="Book"&gt;6&lt;/ref-type&gt;&lt;contributors&gt;&lt;authors&gt;&lt;author&gt;Burls, Amanda&lt;/author&gt;&lt;/authors&gt;&lt;/contributors&gt;&lt;titles&gt;&lt;title&gt;What is critical appraisal?&lt;/title&gt;&lt;/titles&gt;&lt;dates&gt;&lt;year&gt;2014&lt;/year&gt;&lt;/dates&gt;&lt;publisher&gt;Citeseer&lt;/publisher&gt;&lt;urls&gt;&lt;/urls&gt;&lt;/record&gt;&lt;/Cite&gt;&lt;/EndNote&gt;</w:instrText>
      </w:r>
      <w:r w:rsidR="00600F7A">
        <w:fldChar w:fldCharType="separate"/>
      </w:r>
      <w:r w:rsidR="002D6C80" w:rsidRPr="002D6C80">
        <w:rPr>
          <w:noProof/>
          <w:vertAlign w:val="superscript"/>
        </w:rPr>
        <w:t>17</w:t>
      </w:r>
      <w:r w:rsidR="00600F7A">
        <w:fldChar w:fldCharType="end"/>
      </w:r>
      <w:r w:rsidRPr="00EB68FF">
        <w:t xml:space="preserve"> Such tools seek to evaluate the quality or utility of the study and make an overall assessment using a narrative description (e.g., “good/bad” judgments). Some tools even attempt to quantify the overall assessment using a summary score (</w:t>
      </w:r>
      <w:proofErr w:type="spellStart"/>
      <w:r w:rsidRPr="00EB68FF">
        <w:t>e.g</w:t>
      </w:r>
      <w:proofErr w:type="spellEnd"/>
      <w:r w:rsidRPr="00EB68FF">
        <w:t xml:space="preserve">, numerical scales). However, assessing the </w:t>
      </w:r>
      <w:r w:rsidR="00270AE1">
        <w:t xml:space="preserve">overall </w:t>
      </w:r>
      <w:r w:rsidRPr="00EB68FF">
        <w:t>quality of a single qualitative study is categorically different from assessing a group of studies that contribute data to a synthesised review finding</w:t>
      </w:r>
      <w:r w:rsidR="00600F7A">
        <w:t>.</w:t>
      </w:r>
      <w:r w:rsidR="00600F7A">
        <w:fldChar w:fldCharType="begin"/>
      </w:r>
      <w:r w:rsidR="002D6C80">
        <w:instrText xml:space="preserve"> ADDIN EN.CITE &lt;EndNote&gt;&lt;Cite&gt;&lt;Author&gt;Munthe-Kaas&lt;/Author&gt;&lt;Year&gt;2020&lt;/Year&gt;&lt;RecNum&gt;38&lt;/RecNum&gt;&lt;DisplayText&gt;&lt;style face="superscript"&gt;18&lt;/style&gt;&lt;/DisplayText&gt;&lt;record&gt;&lt;rec-number&gt;38&lt;/rec-number&gt;&lt;foreign-keys&gt;&lt;key app="EN" db-id="2svwxtrvd0wet7epe0dxf2xxasfr9xpaz9w2" timestamp="1692602213"&gt;38&lt;/key&gt;&lt;/foreign-keys&gt;&lt;ref-type name="Thesis"&gt;32&lt;/ref-type&gt;&lt;contributors&gt;&lt;authors&gt;&lt;author&gt;Munthe-Kaas, H.M.&lt;/author&gt;&lt;/authors&gt;&lt;/contributors&gt;&lt;titles&gt;&lt;title&gt;Exploring the development of the GRADE-CERQual and TRANSFER approaches to enhance accountability for reasonableness in evidence-informed decision-making processes&lt;/title&gt;&lt;secondary-title&gt;Institute of Health and Society&lt;/secondary-title&gt;&lt;/titles&gt;&lt;volume&gt;PhD&lt;/volume&gt;&lt;dates&gt;&lt;year&gt;2020&lt;/year&gt;&lt;/dates&gt;&lt;pub-location&gt;Oslo&lt;/pub-location&gt;&lt;publisher&gt;University of Oslo&lt;/publisher&gt;&lt;urls&gt;&lt;/urls&gt;&lt;/record&gt;&lt;/Cite&gt;&lt;/EndNote&gt;</w:instrText>
      </w:r>
      <w:r w:rsidR="00600F7A">
        <w:fldChar w:fldCharType="separate"/>
      </w:r>
      <w:r w:rsidR="002D6C80" w:rsidRPr="002D6C80">
        <w:rPr>
          <w:noProof/>
          <w:vertAlign w:val="superscript"/>
        </w:rPr>
        <w:t>18</w:t>
      </w:r>
      <w:r w:rsidR="00600F7A">
        <w:fldChar w:fldCharType="end"/>
      </w:r>
      <w:r w:rsidRPr="00EB68FF">
        <w:t xml:space="preserve"> Assessing a group of studies requires looking past the quality of individual studies to focus on methodological limitations across the group of studies (body of evidence) that could weaken </w:t>
      </w:r>
      <w:r w:rsidR="00270AE1">
        <w:t xml:space="preserve">trustworthiness of a </w:t>
      </w:r>
      <w:r w:rsidRPr="00EB68FF">
        <w:t>review finding.</w:t>
      </w:r>
    </w:p>
    <w:p w14:paraId="06855BD5" w14:textId="3A39F8EB" w:rsidR="00E456FC" w:rsidRDefault="0056497C" w:rsidP="00E456FC">
      <w:pPr>
        <w:ind w:left="-5"/>
      </w:pPr>
      <w:r>
        <w:t>Given</w:t>
      </w:r>
      <w:r w:rsidR="00E456FC">
        <w:t xml:space="preserve"> the key role of a methodological limitations assessment in informing an overall assessment of confidence in review findings, it is </w:t>
      </w:r>
      <w:r>
        <w:t>important</w:t>
      </w:r>
      <w:r w:rsidR="00E456FC">
        <w:t xml:space="preserve"> to have an evidence-based tool designed for use </w:t>
      </w:r>
      <w:r>
        <w:t xml:space="preserve">specifically </w:t>
      </w:r>
      <w:r w:rsidR="00E456FC">
        <w:t>within the context of QES and GRADE-</w:t>
      </w:r>
      <w:proofErr w:type="spellStart"/>
      <w:r w:rsidR="00E456FC">
        <w:t>CERQual</w:t>
      </w:r>
      <w:proofErr w:type="spellEnd"/>
      <w:r w:rsidR="00E456FC">
        <w:t xml:space="preserve">.  </w:t>
      </w:r>
    </w:p>
    <w:p w14:paraId="33671AEC" w14:textId="0901C2B6" w:rsidR="005A58F7" w:rsidRPr="00B931B7" w:rsidRDefault="00FD0E2D" w:rsidP="004820BE">
      <w:pPr>
        <w:pStyle w:val="Heading2"/>
      </w:pPr>
      <w:r>
        <w:t>Objective</w:t>
      </w:r>
    </w:p>
    <w:p w14:paraId="78CF8146" w14:textId="215F373D" w:rsidR="003D58CA" w:rsidRDefault="003D58CA" w:rsidP="003D58CA">
      <w:pPr>
        <w:ind w:left="-5"/>
        <w:rPr>
          <w:rFonts w:cstheme="minorHAnsi"/>
        </w:rPr>
      </w:pPr>
      <w:r>
        <w:rPr>
          <w:rFonts w:cstheme="minorHAnsi"/>
        </w:rPr>
        <w:t>We aimed to identify or develop an evidence-informed approach</w:t>
      </w:r>
      <w:r w:rsidR="00D86BB4">
        <w:rPr>
          <w:rFonts w:cstheme="minorHAnsi"/>
        </w:rPr>
        <w:t xml:space="preserve"> called </w:t>
      </w:r>
      <w:proofErr w:type="spellStart"/>
      <w:r w:rsidR="000C43D2" w:rsidRPr="00270AE1">
        <w:rPr>
          <w:rFonts w:cstheme="minorHAnsi"/>
          <w:b/>
          <w:bCs/>
        </w:rPr>
        <w:t>C</w:t>
      </w:r>
      <w:r w:rsidR="000C43D2" w:rsidRPr="000C43D2">
        <w:rPr>
          <w:rFonts w:cstheme="minorHAnsi"/>
        </w:rPr>
        <w:t>ochr</w:t>
      </w:r>
      <w:r w:rsidR="000C43D2" w:rsidRPr="00270AE1">
        <w:rPr>
          <w:rFonts w:cstheme="minorHAnsi"/>
          <w:b/>
          <w:bCs/>
        </w:rPr>
        <w:t>A</w:t>
      </w:r>
      <w:r w:rsidR="000C43D2" w:rsidRPr="000C43D2">
        <w:rPr>
          <w:rFonts w:cstheme="minorHAnsi"/>
        </w:rPr>
        <w:t>ne</w:t>
      </w:r>
      <w:proofErr w:type="spellEnd"/>
      <w:r w:rsidR="000C43D2" w:rsidRPr="000C43D2">
        <w:rPr>
          <w:rFonts w:cstheme="minorHAnsi"/>
        </w:rPr>
        <w:t xml:space="preserve"> qualitative </w:t>
      </w:r>
      <w:proofErr w:type="spellStart"/>
      <w:r w:rsidR="000C43D2" w:rsidRPr="00270AE1">
        <w:rPr>
          <w:rFonts w:cstheme="minorHAnsi"/>
          <w:b/>
          <w:bCs/>
        </w:rPr>
        <w:t>M</w:t>
      </w:r>
      <w:r w:rsidR="00270AE1" w:rsidRPr="00270AE1">
        <w:rPr>
          <w:rFonts w:cstheme="minorHAnsi"/>
          <w:b/>
          <w:bCs/>
        </w:rPr>
        <w:t>E</w:t>
      </w:r>
      <w:r w:rsidR="000C43D2" w:rsidRPr="000C43D2">
        <w:rPr>
          <w:rFonts w:cstheme="minorHAnsi"/>
        </w:rPr>
        <w:t>thodological</w:t>
      </w:r>
      <w:proofErr w:type="spellEnd"/>
      <w:r w:rsidR="000C43D2" w:rsidRPr="000C43D2">
        <w:rPr>
          <w:rFonts w:cstheme="minorHAnsi"/>
        </w:rPr>
        <w:t xml:space="preserve"> </w:t>
      </w:r>
      <w:proofErr w:type="spellStart"/>
      <w:r w:rsidR="000C43D2" w:rsidRPr="00270AE1">
        <w:rPr>
          <w:rFonts w:cstheme="minorHAnsi"/>
          <w:b/>
          <w:bCs/>
        </w:rPr>
        <w:t>L</w:t>
      </w:r>
      <w:r w:rsidR="000C43D2" w:rsidRPr="000C43D2">
        <w:rPr>
          <w:rFonts w:cstheme="minorHAnsi"/>
        </w:rPr>
        <w:t>imitati</w:t>
      </w:r>
      <w:r w:rsidR="00270AE1" w:rsidRPr="00270AE1">
        <w:rPr>
          <w:rFonts w:cstheme="minorHAnsi"/>
          <w:b/>
          <w:bCs/>
        </w:rPr>
        <w:t>O</w:t>
      </w:r>
      <w:r w:rsidR="000C43D2" w:rsidRPr="000C43D2">
        <w:rPr>
          <w:rFonts w:cstheme="minorHAnsi"/>
        </w:rPr>
        <w:t>ns</w:t>
      </w:r>
      <w:proofErr w:type="spellEnd"/>
      <w:r w:rsidR="000C43D2" w:rsidRPr="000C43D2">
        <w:rPr>
          <w:rFonts w:cstheme="minorHAnsi"/>
        </w:rPr>
        <w:t xml:space="preserve"> </w:t>
      </w:r>
      <w:r w:rsidR="000C43D2" w:rsidRPr="00270AE1">
        <w:rPr>
          <w:rFonts w:cstheme="minorHAnsi"/>
          <w:b/>
          <w:bCs/>
        </w:rPr>
        <w:t>T</w:t>
      </w:r>
      <w:r w:rsidR="000C43D2" w:rsidRPr="000C43D2">
        <w:rPr>
          <w:rFonts w:cstheme="minorHAnsi"/>
        </w:rPr>
        <w:t xml:space="preserve">ool (CAMELOT) </w:t>
      </w:r>
      <w:r>
        <w:rPr>
          <w:rFonts w:cstheme="minorHAnsi"/>
        </w:rPr>
        <w:t xml:space="preserve">to assess the methodological limitations of </w:t>
      </w:r>
      <w:r w:rsidR="00BC687E">
        <w:rPr>
          <w:rFonts w:cstheme="minorHAnsi"/>
        </w:rPr>
        <w:t xml:space="preserve">primary qualitative research within the context of </w:t>
      </w:r>
      <w:r w:rsidR="00B019A9" w:rsidRPr="00B019A9">
        <w:rPr>
          <w:rFonts w:cstheme="minorHAnsi"/>
        </w:rPr>
        <w:t>GRADE-</w:t>
      </w:r>
      <w:proofErr w:type="spellStart"/>
      <w:r w:rsidR="00B019A9" w:rsidRPr="00B019A9">
        <w:rPr>
          <w:rFonts w:cstheme="minorHAnsi"/>
        </w:rPr>
        <w:t>CERQual</w:t>
      </w:r>
      <w:proofErr w:type="spellEnd"/>
      <w:r w:rsidR="00B019A9" w:rsidRPr="00B019A9">
        <w:rPr>
          <w:rFonts w:cstheme="minorHAnsi"/>
        </w:rPr>
        <w:t xml:space="preserve"> assessments.</w:t>
      </w:r>
      <w:r>
        <w:rPr>
          <w:rFonts w:cstheme="minorHAnsi"/>
        </w:rPr>
        <w:t xml:space="preserve"> Specifically</w:t>
      </w:r>
      <w:r w:rsidR="00D86BB4">
        <w:rPr>
          <w:rFonts w:cstheme="minorHAnsi"/>
        </w:rPr>
        <w:t>,</w:t>
      </w:r>
      <w:r>
        <w:rPr>
          <w:rFonts w:cstheme="minorHAnsi"/>
        </w:rPr>
        <w:t xml:space="preserve"> we sought to address the following research questions: </w:t>
      </w:r>
    </w:p>
    <w:p w14:paraId="5B8C7728" w14:textId="722E2669" w:rsidR="00DE7533" w:rsidRDefault="00DE7533">
      <w:pPr>
        <w:pStyle w:val="ListParagraph"/>
        <w:numPr>
          <w:ilvl w:val="0"/>
          <w:numId w:val="3"/>
        </w:numPr>
        <w:rPr>
          <w:rFonts w:cstheme="minorHAnsi"/>
        </w:rPr>
      </w:pPr>
      <w:r w:rsidRPr="00B019A9">
        <w:rPr>
          <w:rFonts w:cstheme="minorHAnsi"/>
        </w:rPr>
        <w:t xml:space="preserve">What is the evidence that criteria included in </w:t>
      </w:r>
      <w:r w:rsidR="00212C74">
        <w:rPr>
          <w:rFonts w:cstheme="minorHAnsi"/>
        </w:rPr>
        <w:t>current</w:t>
      </w:r>
      <w:r w:rsidRPr="00B019A9">
        <w:rPr>
          <w:rFonts w:cstheme="minorHAnsi"/>
        </w:rPr>
        <w:t xml:space="preserve"> critical appraisal tools </w:t>
      </w:r>
      <w:r w:rsidR="00375025" w:rsidRPr="00B019A9">
        <w:rPr>
          <w:rFonts w:cstheme="minorHAnsi"/>
        </w:rPr>
        <w:t>are good indicators of trustworthiness or rigor of qualitative research?</w:t>
      </w:r>
      <w:r w:rsidR="00F61EB7">
        <w:rPr>
          <w:rFonts w:cstheme="minorHAnsi"/>
        </w:rPr>
        <w:t xml:space="preserve"> </w:t>
      </w:r>
    </w:p>
    <w:p w14:paraId="50A1C285" w14:textId="2938BA6B" w:rsidR="00F61EB7" w:rsidRPr="00B019A9" w:rsidRDefault="00F61EB7">
      <w:pPr>
        <w:pStyle w:val="ListParagraph"/>
        <w:numPr>
          <w:ilvl w:val="0"/>
          <w:numId w:val="3"/>
        </w:numPr>
        <w:rPr>
          <w:rFonts w:cstheme="minorHAnsi"/>
        </w:rPr>
      </w:pPr>
      <w:r>
        <w:rPr>
          <w:rFonts w:cstheme="minorHAnsi"/>
        </w:rPr>
        <w:t>Are there gaps in existing criteria for assessing methodological limitations?</w:t>
      </w:r>
    </w:p>
    <w:p w14:paraId="537C6ADC" w14:textId="5641816B" w:rsidR="00375025" w:rsidRDefault="003B26C6">
      <w:pPr>
        <w:pStyle w:val="ListParagraph"/>
        <w:numPr>
          <w:ilvl w:val="0"/>
          <w:numId w:val="3"/>
        </w:numPr>
        <w:rPr>
          <w:rFonts w:cstheme="minorHAnsi"/>
        </w:rPr>
      </w:pPr>
      <w:r w:rsidRPr="0078166F">
        <w:rPr>
          <w:rFonts w:cstheme="minorHAnsi"/>
        </w:rPr>
        <w:t xml:space="preserve">What </w:t>
      </w:r>
      <w:r w:rsidR="00ED1887">
        <w:rPr>
          <w:rFonts w:cstheme="minorHAnsi"/>
        </w:rPr>
        <w:t xml:space="preserve">do methodological experts and </w:t>
      </w:r>
      <w:r w:rsidRPr="0078166F">
        <w:rPr>
          <w:rFonts w:cstheme="minorHAnsi"/>
        </w:rPr>
        <w:t xml:space="preserve">relevant stakeholders </w:t>
      </w:r>
      <w:r w:rsidR="00ED1887">
        <w:rPr>
          <w:rFonts w:cstheme="minorHAnsi"/>
        </w:rPr>
        <w:t xml:space="preserve">agree are the </w:t>
      </w:r>
      <w:r w:rsidRPr="0078166F">
        <w:rPr>
          <w:rFonts w:cstheme="minorHAnsi"/>
        </w:rPr>
        <w:t xml:space="preserve">key </w:t>
      </w:r>
      <w:r w:rsidR="00A44C50">
        <w:rPr>
          <w:rFonts w:cstheme="minorHAnsi"/>
        </w:rPr>
        <w:t>domains to consider when</w:t>
      </w:r>
      <w:r w:rsidRPr="0078166F">
        <w:rPr>
          <w:rFonts w:cstheme="minorHAnsi"/>
        </w:rPr>
        <w:t xml:space="preserve"> </w:t>
      </w:r>
      <w:r w:rsidR="0078166F" w:rsidRPr="0078166F">
        <w:rPr>
          <w:rFonts w:cstheme="minorHAnsi"/>
        </w:rPr>
        <w:t>assessing the methodological strengths and limitations of</w:t>
      </w:r>
      <w:r w:rsidRPr="0078166F">
        <w:rPr>
          <w:rFonts w:cstheme="minorHAnsi"/>
        </w:rPr>
        <w:t xml:space="preserve"> primary qualitative research within </w:t>
      </w:r>
      <w:r w:rsidR="00375025" w:rsidRPr="0078166F">
        <w:rPr>
          <w:rFonts w:cstheme="minorHAnsi"/>
        </w:rPr>
        <w:t xml:space="preserve">the context of </w:t>
      </w:r>
      <w:r w:rsidR="00D86BB4">
        <w:rPr>
          <w:rFonts w:cstheme="minorHAnsi"/>
        </w:rPr>
        <w:t>QES</w:t>
      </w:r>
      <w:r w:rsidR="00375025" w:rsidRPr="0078166F">
        <w:rPr>
          <w:rFonts w:cstheme="minorHAnsi"/>
        </w:rPr>
        <w:t xml:space="preserve"> and GRADE-</w:t>
      </w:r>
      <w:proofErr w:type="spellStart"/>
      <w:r w:rsidR="00375025" w:rsidRPr="0078166F">
        <w:rPr>
          <w:rFonts w:cstheme="minorHAnsi"/>
        </w:rPr>
        <w:t>CERQual</w:t>
      </w:r>
      <w:proofErr w:type="spellEnd"/>
      <w:r w:rsidR="00375025" w:rsidRPr="0078166F">
        <w:rPr>
          <w:rFonts w:cstheme="minorHAnsi"/>
        </w:rPr>
        <w:t>?</w:t>
      </w:r>
    </w:p>
    <w:p w14:paraId="0D388FC9" w14:textId="65303F30" w:rsidR="00A44C50" w:rsidRPr="0078166F" w:rsidRDefault="00A44C50">
      <w:pPr>
        <w:pStyle w:val="ListParagraph"/>
        <w:numPr>
          <w:ilvl w:val="0"/>
          <w:numId w:val="3"/>
        </w:numPr>
        <w:rPr>
          <w:rFonts w:cstheme="minorHAnsi"/>
        </w:rPr>
      </w:pPr>
      <w:r>
        <w:rPr>
          <w:rFonts w:cstheme="minorHAnsi"/>
        </w:rPr>
        <w:t xml:space="preserve">What are users’ experiences with </w:t>
      </w:r>
      <w:r w:rsidR="00D86BB4">
        <w:rPr>
          <w:rFonts w:cstheme="minorHAnsi"/>
        </w:rPr>
        <w:t>CAMELOT</w:t>
      </w:r>
      <w:r>
        <w:rPr>
          <w:rFonts w:cstheme="minorHAnsi"/>
        </w:rPr>
        <w:t xml:space="preserve"> to assessing methodological strengths and limitations of primary qualitative research?</w:t>
      </w:r>
    </w:p>
    <w:p w14:paraId="7FAF0F58" w14:textId="01EEA161" w:rsidR="005A58F7" w:rsidRDefault="004820BE" w:rsidP="004820BE">
      <w:pPr>
        <w:pStyle w:val="Heading2"/>
      </w:pPr>
      <w:r>
        <w:t>Materials and m</w:t>
      </w:r>
      <w:r w:rsidR="003D58CA">
        <w:t>ethods</w:t>
      </w:r>
    </w:p>
    <w:p w14:paraId="5A2C2ACF" w14:textId="594E750B" w:rsidR="004112FC" w:rsidRDefault="004112FC" w:rsidP="004112FC">
      <w:r>
        <w:t xml:space="preserve">We followed a rigorous approach and </w:t>
      </w:r>
      <w:r w:rsidR="003D58CA">
        <w:t>followed good practice guidelines related to tool development and Delphi surveys</w:t>
      </w:r>
      <w:r w:rsidR="000C1771">
        <w:t>.</w:t>
      </w:r>
      <w:r w:rsidR="0078166F">
        <w:fldChar w:fldCharType="begin"/>
      </w:r>
      <w:r w:rsidR="002D6C80">
        <w:instrText xml:space="preserve"> ADDIN EN.CITE &lt;EndNote&gt;&lt;Cite&gt;&lt;Author&gt;Moher&lt;/Author&gt;&lt;Year&gt;2010&lt;/Year&gt;&lt;RecNum&gt;26522&lt;/RecNum&gt;&lt;DisplayText&gt;&lt;style face="superscript"&gt;19&lt;/style&gt;&lt;/DisplayText&gt;&lt;record&gt;&lt;rec-number&gt;26522&lt;/rec-number&gt;&lt;foreign-keys&gt;&lt;key app="EN" db-id="s2vrdxad729xt0ef5dtpde502sr0dvrd50rv" timestamp="1674733946"&gt;26522&lt;/key&gt;&lt;/foreign-keys&gt;&lt;ref-type name="Journal Article"&gt;17&lt;/ref-type&gt;&lt;contributors&gt;&lt;authors&gt;&lt;author&gt;Moher, David&lt;/author&gt;&lt;author&gt;Schulz, Kenneth F&lt;/author&gt;&lt;author&gt;Simera, Iveta&lt;/author&gt;&lt;author&gt;Altman, Douglas G&lt;/author&gt;&lt;/authors&gt;&lt;/contributors&gt;&lt;titles&gt;&lt;title&gt;Guidance for developers of health research reporting guidelines&lt;/title&gt;&lt;secondary-title&gt;PLoS medicine&lt;/secondary-title&gt;&lt;/titles&gt;&lt;periodical&gt;&lt;full-title&gt;PLoS medicine&lt;/full-title&gt;&lt;/periodical&gt;&lt;pages&gt;e1000217&lt;/pages&gt;&lt;volume&gt;7&lt;/volume&gt;&lt;number&gt;2&lt;/number&gt;&lt;dates&gt;&lt;year&gt;2010&lt;/year&gt;&lt;/dates&gt;&lt;isbn&gt;1549-1676&lt;/isbn&gt;&lt;urls&gt;&lt;/urls&gt;&lt;/record&gt;&lt;/Cite&gt;&lt;/EndNote&gt;</w:instrText>
      </w:r>
      <w:r w:rsidR="0078166F">
        <w:fldChar w:fldCharType="separate"/>
      </w:r>
      <w:r w:rsidR="002D6C80" w:rsidRPr="002D6C80">
        <w:rPr>
          <w:noProof/>
          <w:vertAlign w:val="superscript"/>
        </w:rPr>
        <w:t>19</w:t>
      </w:r>
      <w:r w:rsidR="0078166F">
        <w:fldChar w:fldCharType="end"/>
      </w:r>
      <w:r w:rsidR="003D58CA">
        <w:t xml:space="preserve"> We addressed the </w:t>
      </w:r>
      <w:r>
        <w:t xml:space="preserve">above </w:t>
      </w:r>
      <w:r w:rsidR="003D58CA">
        <w:t xml:space="preserve">research questions in </w:t>
      </w:r>
      <w:r>
        <w:t>four</w:t>
      </w:r>
      <w:r w:rsidR="003D58CA">
        <w:t xml:space="preserve"> stages</w:t>
      </w:r>
      <w:r>
        <w:t>:</w:t>
      </w:r>
    </w:p>
    <w:p w14:paraId="445820AC" w14:textId="2722D1AE" w:rsidR="004112FC" w:rsidRDefault="00436449">
      <w:pPr>
        <w:pStyle w:val="ListParagraph"/>
        <w:numPr>
          <w:ilvl w:val="0"/>
          <w:numId w:val="4"/>
        </w:numPr>
      </w:pPr>
      <w:r>
        <w:t>Phase</w:t>
      </w:r>
      <w:r w:rsidR="004112FC">
        <w:t xml:space="preserve"> 1: Identification of </w:t>
      </w:r>
      <w:r w:rsidR="00212C74">
        <w:t xml:space="preserve">current </w:t>
      </w:r>
      <w:r w:rsidR="00270AE1">
        <w:t>critical appraisal tools</w:t>
      </w:r>
      <w:r w:rsidR="00852FC0">
        <w:t xml:space="preserve"> and</w:t>
      </w:r>
      <w:r w:rsidR="00A44C50">
        <w:t xml:space="preserve"> synthesis of</w:t>
      </w:r>
      <w:r w:rsidR="00852FC0">
        <w:t xml:space="preserve"> included criteria</w:t>
      </w:r>
      <w:r w:rsidR="003D58CA">
        <w:fldChar w:fldCharType="begin"/>
      </w:r>
      <w:r w:rsidR="002D6C80">
        <w:instrText xml:space="preserve"> ADDIN EN.CITE &lt;EndNote&gt;&lt;Cite&gt;&lt;Author&gt;Munthe-Kaas&lt;/Author&gt;&lt;Year&gt;2019&lt;/Year&gt;&lt;RecNum&gt;26523&lt;/RecNum&gt;&lt;DisplayText&gt;&lt;style face="superscript"&gt;13&lt;/style&gt;&lt;/DisplayText&gt;&lt;record&gt;&lt;rec-number&gt;26523&lt;/rec-number&gt;&lt;foreign-keys&gt;&lt;key app="EN" db-id="s2vrdxad729xt0ef5dtpde502sr0dvrd50rv" timestamp="1674733979"&gt;26523&lt;/key&gt;&lt;/foreign-keys&gt;&lt;ref-type name="Journal Article"&gt;17&lt;/ref-type&gt;&lt;contributors&gt;&lt;authors&gt;&lt;author&gt;Munthe-Kaas, Heather Menzies&lt;/author&gt;&lt;author&gt;Glenton, Claire&lt;/author&gt;&lt;author&gt;Booth, Andrew&lt;/author&gt;&lt;author&gt;Noyes, Jane&lt;/author&gt;&lt;author&gt;Lewin, Simon&lt;/author&gt;&lt;/authors&gt;&lt;/contributors&gt;&lt;titles&gt;&lt;title&gt;Systematic mapping of existing tools to appraise methodological strengths and limitations of qualitative research: first stage in the development of the CAMELOT tool&lt;/title&gt;&lt;secondary-title&gt;BMC medical research methodology&lt;/secondary-title&gt;&lt;/titles&gt;&lt;periodical&gt;&lt;full-title&gt;BMC medical research methodology&lt;/full-title&gt;&lt;/periodical&gt;&lt;pages&gt;1-13&lt;/pages&gt;&lt;volume&gt;19&lt;/volume&gt;&lt;number&gt;1&lt;/number&gt;&lt;dates&gt;&lt;year&gt;2019&lt;/year&gt;&lt;/dates&gt;&lt;isbn&gt;1471-2288&lt;/isbn&gt;&lt;urls&gt;&lt;/urls&gt;&lt;/record&gt;&lt;/Cite&gt;&lt;/EndNote&gt;</w:instrText>
      </w:r>
      <w:r w:rsidR="003D58CA">
        <w:fldChar w:fldCharType="separate"/>
      </w:r>
      <w:r w:rsidR="002D6C80" w:rsidRPr="002D6C80">
        <w:rPr>
          <w:noProof/>
          <w:vertAlign w:val="superscript"/>
        </w:rPr>
        <w:t>13</w:t>
      </w:r>
      <w:r w:rsidR="003D58CA">
        <w:fldChar w:fldCharType="end"/>
      </w:r>
    </w:p>
    <w:p w14:paraId="3781054D" w14:textId="1FE13B74" w:rsidR="004112FC" w:rsidRDefault="00436449">
      <w:pPr>
        <w:pStyle w:val="ListParagraph"/>
        <w:numPr>
          <w:ilvl w:val="0"/>
          <w:numId w:val="4"/>
        </w:numPr>
      </w:pPr>
      <w:r>
        <w:t>Phase</w:t>
      </w:r>
      <w:r w:rsidR="004112FC">
        <w:t xml:space="preserve"> 2: Identification of </w:t>
      </w:r>
      <w:r w:rsidR="00852FC0">
        <w:t xml:space="preserve">evidence related to how </w:t>
      </w:r>
      <w:r w:rsidR="00212C74">
        <w:t xml:space="preserve">current </w:t>
      </w:r>
      <w:r w:rsidR="00852FC0">
        <w:t>checklist criteria influence trustworthiness of qualitative research</w:t>
      </w:r>
      <w:r w:rsidR="00FB0693">
        <w:t xml:space="preserve">, identification of gaps </w:t>
      </w:r>
      <w:r w:rsidR="002C3B1F">
        <w:t>(</w:t>
      </w:r>
      <w:r w:rsidR="00F61EB7">
        <w:t xml:space="preserve">criteria </w:t>
      </w:r>
      <w:r w:rsidR="00FB0693">
        <w:t xml:space="preserve">not currently </w:t>
      </w:r>
      <w:r w:rsidR="00FB0693">
        <w:lastRenderedPageBreak/>
        <w:t>covered</w:t>
      </w:r>
      <w:r w:rsidR="002C3B1F">
        <w:t>)</w:t>
      </w:r>
      <w:r w:rsidR="00FB0693">
        <w:t xml:space="preserve">, </w:t>
      </w:r>
      <w:r w:rsidR="00A44C50">
        <w:t xml:space="preserve">and development of domains for assessing methodological strengths and </w:t>
      </w:r>
      <w:proofErr w:type="gramStart"/>
      <w:r w:rsidR="00A44C50">
        <w:t>limitations</w:t>
      </w:r>
      <w:proofErr w:type="gramEnd"/>
      <w:r w:rsidR="00FB0693">
        <w:t xml:space="preserve"> </w:t>
      </w:r>
    </w:p>
    <w:p w14:paraId="0B06B33D" w14:textId="3988D186" w:rsidR="00A44C50" w:rsidRDefault="00436449">
      <w:pPr>
        <w:pStyle w:val="ListParagraph"/>
        <w:numPr>
          <w:ilvl w:val="0"/>
          <w:numId w:val="4"/>
        </w:numPr>
      </w:pPr>
      <w:r>
        <w:t>Phase</w:t>
      </w:r>
      <w:r w:rsidR="004112FC">
        <w:t xml:space="preserve"> 3: Consensus on CAMELOT </w:t>
      </w:r>
      <w:r w:rsidR="00A44C50">
        <w:t>domains</w:t>
      </w:r>
      <w:r w:rsidR="004112FC">
        <w:t xml:space="preserve"> </w:t>
      </w:r>
      <w:r w:rsidR="00A44C50">
        <w:t>and guidance</w:t>
      </w:r>
    </w:p>
    <w:p w14:paraId="01275E26" w14:textId="09F02549" w:rsidR="00A44C50" w:rsidRDefault="00436449">
      <w:pPr>
        <w:pStyle w:val="ListParagraph"/>
        <w:numPr>
          <w:ilvl w:val="0"/>
          <w:numId w:val="4"/>
        </w:numPr>
      </w:pPr>
      <w:r>
        <w:t>Phase</w:t>
      </w:r>
      <w:r w:rsidR="004112FC">
        <w:t xml:space="preserve"> 4: </w:t>
      </w:r>
      <w:r>
        <w:t>U</w:t>
      </w:r>
      <w:r w:rsidR="004112FC">
        <w:t>ser</w:t>
      </w:r>
      <w:r>
        <w:t xml:space="preserve"> </w:t>
      </w:r>
      <w:r w:rsidR="004112FC">
        <w:t xml:space="preserve">experience </w:t>
      </w:r>
      <w:r>
        <w:t xml:space="preserve">with </w:t>
      </w:r>
      <w:r w:rsidR="004112FC">
        <w:t xml:space="preserve">CAMELOT </w:t>
      </w:r>
    </w:p>
    <w:p w14:paraId="4DF3D8F0" w14:textId="21958BF8" w:rsidR="003D58CA" w:rsidRPr="003D58CA" w:rsidRDefault="00190B33" w:rsidP="00A44C50">
      <w:pPr>
        <w:pStyle w:val="ListParagraph"/>
        <w:ind w:left="1440"/>
      </w:pPr>
      <w:r w:rsidRPr="00A44C50">
        <w:rPr>
          <w:rFonts w:cstheme="minorHAnsi"/>
        </w:rPr>
        <w:t xml:space="preserve">  </w:t>
      </w:r>
    </w:p>
    <w:p w14:paraId="2703FB5E" w14:textId="6C547A51" w:rsidR="009241C8" w:rsidRDefault="00BB1CB8" w:rsidP="004820BE">
      <w:pPr>
        <w:pStyle w:val="Heading3"/>
      </w:pPr>
      <w:r>
        <w:t>Phase</w:t>
      </w:r>
      <w:r w:rsidRPr="00C0208E">
        <w:t xml:space="preserve"> </w:t>
      </w:r>
      <w:r w:rsidR="009241C8" w:rsidRPr="00C0208E">
        <w:t>1.</w:t>
      </w:r>
      <w:r w:rsidR="00C0208E">
        <w:t xml:space="preserve"> </w:t>
      </w:r>
      <w:r w:rsidR="003B26C6" w:rsidRPr="00C0208E">
        <w:t>Identif</w:t>
      </w:r>
      <w:r w:rsidR="00190B33">
        <w:t xml:space="preserve">ication of </w:t>
      </w:r>
      <w:r w:rsidR="009241C8" w:rsidRPr="00C0208E">
        <w:t>checklists</w:t>
      </w:r>
      <w:r w:rsidR="003B26C6" w:rsidRPr="00C0208E">
        <w:t xml:space="preserve"> </w:t>
      </w:r>
      <w:r w:rsidR="00A44C50">
        <w:t xml:space="preserve">and synthesis of included </w:t>
      </w:r>
      <w:proofErr w:type="gramStart"/>
      <w:r w:rsidR="00A44C50">
        <w:t>criteria</w:t>
      </w:r>
      <w:proofErr w:type="gramEnd"/>
    </w:p>
    <w:p w14:paraId="61BE58AE" w14:textId="00691CEA" w:rsidR="00BC687E" w:rsidRPr="00BC687E" w:rsidRDefault="00E456FC" w:rsidP="003B26C6">
      <w:pPr>
        <w:pStyle w:val="Stil1"/>
      </w:pPr>
      <w:r>
        <w:t>Methods for this stage</w:t>
      </w:r>
      <w:r w:rsidR="006A0602">
        <w:t>, a systematic search and analysis of items from available checklists,</w:t>
      </w:r>
      <w:r>
        <w:t xml:space="preserve"> are reported in a previously published article (Munthe-Kaas et al</w:t>
      </w:r>
      <w:r w:rsidR="000A5B59">
        <w:t xml:space="preserve"> 2020)</w:t>
      </w:r>
      <w:r w:rsidR="00253775">
        <w:fldChar w:fldCharType="begin"/>
      </w:r>
      <w:r w:rsidR="002D6C80">
        <w:instrText xml:space="preserve"> ADDIN EN.CITE &lt;EndNote&gt;&lt;Cite&gt;&lt;Author&gt;Munthe-Kaas&lt;/Author&gt;&lt;Year&gt;2019&lt;/Year&gt;&lt;RecNum&gt;26523&lt;/RecNum&gt;&lt;DisplayText&gt;&lt;style face="superscript"&gt;13&lt;/style&gt;&lt;/DisplayText&gt;&lt;record&gt;&lt;rec-number&gt;26523&lt;/rec-number&gt;&lt;foreign-keys&gt;&lt;key app="EN" db-id="s2vrdxad729xt0ef5dtpde502sr0dvrd50rv" timestamp="1674733979"&gt;26523&lt;/key&gt;&lt;/foreign-keys&gt;&lt;ref-type name="Journal Article"&gt;17&lt;/ref-type&gt;&lt;contributors&gt;&lt;authors&gt;&lt;author&gt;Munthe-Kaas, Heather Menzies&lt;/author&gt;&lt;author&gt;Glenton, Claire&lt;/author&gt;&lt;author&gt;Booth, Andrew&lt;/author&gt;&lt;author&gt;Noyes, Jane&lt;/author&gt;&lt;author&gt;Lewin, Simon&lt;/author&gt;&lt;/authors&gt;&lt;/contributors&gt;&lt;titles&gt;&lt;title&gt;Systematic mapping of existing tools to appraise methodological strengths and limitations of qualitative research: first stage in the development of the CAMELOT tool&lt;/title&gt;&lt;secondary-title&gt;BMC medical research methodology&lt;/secondary-title&gt;&lt;/titles&gt;&lt;periodical&gt;&lt;full-title&gt;BMC medical research methodology&lt;/full-title&gt;&lt;/periodical&gt;&lt;pages&gt;1-13&lt;/pages&gt;&lt;volume&gt;19&lt;/volume&gt;&lt;number&gt;1&lt;/number&gt;&lt;dates&gt;&lt;year&gt;2019&lt;/year&gt;&lt;/dates&gt;&lt;isbn&gt;1471-2288&lt;/isbn&gt;&lt;urls&gt;&lt;/urls&gt;&lt;/record&gt;&lt;/Cite&gt;&lt;/EndNote&gt;</w:instrText>
      </w:r>
      <w:r w:rsidR="00253775">
        <w:fldChar w:fldCharType="separate"/>
      </w:r>
      <w:r w:rsidR="002D6C80" w:rsidRPr="002D6C80">
        <w:rPr>
          <w:noProof/>
          <w:vertAlign w:val="superscript"/>
        </w:rPr>
        <w:t>13</w:t>
      </w:r>
      <w:r w:rsidR="00253775">
        <w:fldChar w:fldCharType="end"/>
      </w:r>
      <w:r>
        <w:t>.</w:t>
      </w:r>
    </w:p>
    <w:p w14:paraId="03257D6B" w14:textId="20752790" w:rsidR="00652092" w:rsidRPr="00B931B7" w:rsidRDefault="00BB1CB8" w:rsidP="004820BE">
      <w:pPr>
        <w:pStyle w:val="Heading3"/>
        <w:rPr>
          <w:sz w:val="22"/>
          <w:szCs w:val="22"/>
          <w:lang w:val="en-US"/>
        </w:rPr>
      </w:pPr>
      <w:r>
        <w:rPr>
          <w:lang w:val="en-US"/>
        </w:rPr>
        <w:t>Phase</w:t>
      </w:r>
      <w:r w:rsidRPr="00B931B7">
        <w:rPr>
          <w:lang w:val="en-US"/>
        </w:rPr>
        <w:t xml:space="preserve"> </w:t>
      </w:r>
      <w:r w:rsidR="00652092" w:rsidRPr="00B931B7">
        <w:rPr>
          <w:lang w:val="en-US"/>
        </w:rPr>
        <w:t xml:space="preserve">2. </w:t>
      </w:r>
      <w:r w:rsidR="00190B33" w:rsidRPr="004820BE">
        <w:t>Identification</w:t>
      </w:r>
      <w:r w:rsidR="00190B33">
        <w:rPr>
          <w:lang w:val="en-US"/>
        </w:rPr>
        <w:t xml:space="preserve"> of</w:t>
      </w:r>
      <w:r w:rsidR="00652092" w:rsidRPr="00B931B7">
        <w:rPr>
          <w:lang w:val="en-US"/>
        </w:rPr>
        <w:t xml:space="preserve"> evidence for </w:t>
      </w:r>
      <w:r w:rsidR="00A44C50">
        <w:rPr>
          <w:lang w:val="en-US"/>
        </w:rPr>
        <w:t>criteria for assessing methodological strengths and limitations of primary qualitative research</w:t>
      </w:r>
    </w:p>
    <w:p w14:paraId="44489875" w14:textId="70F36803" w:rsidR="00212C74" w:rsidRDefault="00AE2B36">
      <w:pPr>
        <w:rPr>
          <w:rFonts w:cstheme="minorHAnsi"/>
        </w:rPr>
      </w:pPr>
      <w:r>
        <w:rPr>
          <w:rFonts w:cstheme="minorHAnsi"/>
        </w:rPr>
        <w:t xml:space="preserve">The findings </w:t>
      </w:r>
      <w:r w:rsidR="000C1771">
        <w:rPr>
          <w:rFonts w:cstheme="minorHAnsi"/>
        </w:rPr>
        <w:t xml:space="preserve">from </w:t>
      </w:r>
      <w:r w:rsidR="00780363">
        <w:rPr>
          <w:rFonts w:cstheme="minorHAnsi"/>
        </w:rPr>
        <w:t>Phase</w:t>
      </w:r>
      <w:r w:rsidR="000C1771">
        <w:rPr>
          <w:rFonts w:cstheme="minorHAnsi"/>
        </w:rPr>
        <w:t xml:space="preserve"> 1 were used to </w:t>
      </w:r>
      <w:r>
        <w:rPr>
          <w:rFonts w:cstheme="minorHAnsi"/>
        </w:rPr>
        <w:t xml:space="preserve">inform the research agenda for </w:t>
      </w:r>
      <w:r w:rsidR="00780363">
        <w:rPr>
          <w:rFonts w:cstheme="minorHAnsi"/>
        </w:rPr>
        <w:t>Phase</w:t>
      </w:r>
      <w:r>
        <w:rPr>
          <w:rFonts w:cstheme="minorHAnsi"/>
        </w:rPr>
        <w:t xml:space="preserve"> 2</w:t>
      </w:r>
      <w:r w:rsidR="00F051F9">
        <w:rPr>
          <w:rFonts w:cstheme="minorHAnsi"/>
        </w:rPr>
        <w:t xml:space="preserve"> which was led by a</w:t>
      </w:r>
      <w:r w:rsidR="00652092" w:rsidRPr="00B931B7">
        <w:rPr>
          <w:rFonts w:cstheme="minorHAnsi"/>
        </w:rPr>
        <w:t xml:space="preserve"> working group of </w:t>
      </w:r>
      <w:r w:rsidR="00E456FC">
        <w:rPr>
          <w:rFonts w:cstheme="minorHAnsi"/>
        </w:rPr>
        <w:t xml:space="preserve">seven </w:t>
      </w:r>
      <w:r w:rsidR="00652092" w:rsidRPr="00B931B7">
        <w:rPr>
          <w:rFonts w:cstheme="minorHAnsi"/>
        </w:rPr>
        <w:t xml:space="preserve">researchers </w:t>
      </w:r>
      <w:r w:rsidR="006A0602">
        <w:rPr>
          <w:rFonts w:cstheme="minorHAnsi"/>
        </w:rPr>
        <w:t>from</w:t>
      </w:r>
      <w:r w:rsidR="00CA4684">
        <w:rPr>
          <w:rFonts w:cstheme="minorHAnsi"/>
        </w:rPr>
        <w:t xml:space="preserve"> </w:t>
      </w:r>
      <w:r w:rsidR="008A08EA">
        <w:rPr>
          <w:rFonts w:cstheme="minorHAnsi"/>
        </w:rPr>
        <w:t>diverse and</w:t>
      </w:r>
      <w:r w:rsidR="00CA4684">
        <w:rPr>
          <w:rFonts w:cstheme="minorHAnsi"/>
        </w:rPr>
        <w:t xml:space="preserve"> relevant backgrounds </w:t>
      </w:r>
      <w:r w:rsidR="008A08EA">
        <w:rPr>
          <w:rFonts w:cstheme="minorHAnsi"/>
        </w:rPr>
        <w:t xml:space="preserve">(e.g., </w:t>
      </w:r>
      <w:r w:rsidR="00212C74" w:rsidRPr="00212C74">
        <w:rPr>
          <w:rFonts w:cstheme="minorHAnsi"/>
        </w:rPr>
        <w:t>nursing, information science, social welfare, public health, medical sociology)</w:t>
      </w:r>
      <w:r w:rsidR="00212C74">
        <w:rPr>
          <w:rFonts w:cstheme="minorHAnsi"/>
        </w:rPr>
        <w:t xml:space="preserve">, </w:t>
      </w:r>
      <w:r w:rsidR="008A08EA">
        <w:rPr>
          <w:rFonts w:cstheme="minorHAnsi"/>
        </w:rPr>
        <w:t xml:space="preserve">fields of research, </w:t>
      </w:r>
      <w:r w:rsidR="00CA4684">
        <w:rPr>
          <w:rFonts w:cstheme="minorHAnsi"/>
        </w:rPr>
        <w:t>qualitative tradition</w:t>
      </w:r>
      <w:r w:rsidR="008A08EA">
        <w:rPr>
          <w:rFonts w:cstheme="minorHAnsi"/>
        </w:rPr>
        <w:t>s</w:t>
      </w:r>
      <w:r w:rsidR="00212C74">
        <w:rPr>
          <w:rFonts w:cstheme="minorHAnsi"/>
        </w:rPr>
        <w:t xml:space="preserve"> and </w:t>
      </w:r>
      <w:r w:rsidR="00CA4684">
        <w:rPr>
          <w:rFonts w:cstheme="minorHAnsi"/>
        </w:rPr>
        <w:t>methodolog</w:t>
      </w:r>
      <w:r w:rsidR="00A229A9">
        <w:rPr>
          <w:rFonts w:cstheme="minorHAnsi"/>
        </w:rPr>
        <w:t>ical</w:t>
      </w:r>
      <w:r w:rsidR="008A08EA">
        <w:rPr>
          <w:rFonts w:cstheme="minorHAnsi"/>
        </w:rPr>
        <w:t xml:space="preserve"> </w:t>
      </w:r>
      <w:r w:rsidR="00BC687E">
        <w:rPr>
          <w:rFonts w:cstheme="minorHAnsi"/>
        </w:rPr>
        <w:t>expertise</w:t>
      </w:r>
      <w:r>
        <w:rPr>
          <w:rFonts w:cstheme="minorHAnsi"/>
        </w:rPr>
        <w:t xml:space="preserve"> w</w:t>
      </w:r>
      <w:r w:rsidR="00B019A9">
        <w:rPr>
          <w:rFonts w:cstheme="minorHAnsi"/>
        </w:rPr>
        <w:t xml:space="preserve">ith </w:t>
      </w:r>
      <w:r>
        <w:rPr>
          <w:rFonts w:cstheme="minorHAnsi"/>
        </w:rPr>
        <w:t>a</w:t>
      </w:r>
      <w:r w:rsidR="00B019A9">
        <w:rPr>
          <w:rFonts w:cstheme="minorHAnsi"/>
        </w:rPr>
        <w:t xml:space="preserve">n </w:t>
      </w:r>
      <w:r>
        <w:rPr>
          <w:rFonts w:cstheme="minorHAnsi"/>
        </w:rPr>
        <w:t>interest in improving methods for considering methodological strengths and limitations of primary qualitative research</w:t>
      </w:r>
      <w:r w:rsidR="00F051F9">
        <w:rPr>
          <w:rFonts w:cstheme="minorHAnsi"/>
        </w:rPr>
        <w:t xml:space="preserve"> (most of whom are </w:t>
      </w:r>
      <w:r w:rsidR="00212C74" w:rsidRPr="00212C74">
        <w:rPr>
          <w:rFonts w:cstheme="minorHAnsi"/>
        </w:rPr>
        <w:t>also co-founders and co-ordinators of the GRADE-</w:t>
      </w:r>
      <w:proofErr w:type="spellStart"/>
      <w:r w:rsidR="00212C74" w:rsidRPr="00212C74">
        <w:rPr>
          <w:rFonts w:cstheme="minorHAnsi"/>
        </w:rPr>
        <w:t>CERQual</w:t>
      </w:r>
      <w:proofErr w:type="spellEnd"/>
      <w:r w:rsidR="00212C74" w:rsidRPr="00212C74">
        <w:rPr>
          <w:rFonts w:cstheme="minorHAnsi"/>
        </w:rPr>
        <w:t xml:space="preserve"> approach</w:t>
      </w:r>
      <w:r w:rsidR="00F051F9">
        <w:rPr>
          <w:rFonts w:cstheme="minorHAnsi"/>
        </w:rPr>
        <w:t>)</w:t>
      </w:r>
      <w:r w:rsidR="00212C74" w:rsidRPr="00212C74">
        <w:rPr>
          <w:rFonts w:cstheme="minorHAnsi"/>
        </w:rPr>
        <w:t xml:space="preserve">. Their positionality offers an advantageous perspective </w:t>
      </w:r>
      <w:r w:rsidR="00212C74">
        <w:rPr>
          <w:rFonts w:cstheme="minorHAnsi"/>
        </w:rPr>
        <w:t xml:space="preserve">on </w:t>
      </w:r>
      <w:r w:rsidR="00212C74" w:rsidRPr="00212C74">
        <w:rPr>
          <w:rFonts w:cstheme="minorHAnsi"/>
        </w:rPr>
        <w:t xml:space="preserve">what review teams look for when conducting critical appraisal of primary studies within </w:t>
      </w:r>
      <w:r w:rsidR="00D86BB4">
        <w:rPr>
          <w:rFonts w:cstheme="minorHAnsi"/>
        </w:rPr>
        <w:t>QESs</w:t>
      </w:r>
      <w:r w:rsidR="00212C74" w:rsidRPr="00212C74">
        <w:rPr>
          <w:rFonts w:cstheme="minorHAnsi"/>
        </w:rPr>
        <w:t>. Three researchers sit in the Cochrane Qualitative and Implementation Methods Group (JN, AB, RG)</w:t>
      </w:r>
      <w:r w:rsidR="00212C74">
        <w:rPr>
          <w:rFonts w:cstheme="minorHAnsi"/>
        </w:rPr>
        <w:t xml:space="preserve"> and four </w:t>
      </w:r>
      <w:r w:rsidR="00212C74" w:rsidRPr="00212C74">
        <w:rPr>
          <w:rFonts w:cstheme="minorHAnsi"/>
        </w:rPr>
        <w:t xml:space="preserve">(JN, AB, IS, KH) have experience with Delphi processes. The research team occupy various roles in relation to national and international evidence synthesis </w:t>
      </w:r>
      <w:r w:rsidR="00632376">
        <w:rPr>
          <w:rFonts w:cstheme="minorHAnsi"/>
        </w:rPr>
        <w:t xml:space="preserve">and guideline production </w:t>
      </w:r>
      <w:r w:rsidR="00212C74" w:rsidRPr="00212C74">
        <w:rPr>
          <w:rFonts w:cstheme="minorHAnsi"/>
        </w:rPr>
        <w:t>activities.</w:t>
      </w:r>
    </w:p>
    <w:p w14:paraId="4B42D101" w14:textId="38797870" w:rsidR="00F2746E" w:rsidRDefault="00F2746E">
      <w:pPr>
        <w:rPr>
          <w:rFonts w:cstheme="minorHAnsi"/>
        </w:rPr>
      </w:pPr>
      <w:r w:rsidRPr="00F2746E">
        <w:rPr>
          <w:rFonts w:cstheme="minorHAnsi"/>
        </w:rPr>
        <w:t xml:space="preserve">In conducting this research, we acknowledge the importance of considering equity, </w:t>
      </w:r>
      <w:proofErr w:type="gramStart"/>
      <w:r w:rsidRPr="00F2746E">
        <w:rPr>
          <w:rFonts w:cstheme="minorHAnsi"/>
        </w:rPr>
        <w:t>diversity</w:t>
      </w:r>
      <w:proofErr w:type="gramEnd"/>
      <w:r w:rsidRPr="00F2746E">
        <w:rPr>
          <w:rFonts w:cstheme="minorHAnsi"/>
        </w:rPr>
        <w:t xml:space="preserve"> and inclusion. We recognize that the findings from this study differentially impact communities of end users and researchers. We </w:t>
      </w:r>
      <w:r>
        <w:rPr>
          <w:rFonts w:cstheme="minorHAnsi"/>
        </w:rPr>
        <w:t xml:space="preserve">sought </w:t>
      </w:r>
      <w:r w:rsidRPr="00F2746E">
        <w:rPr>
          <w:rFonts w:cstheme="minorHAnsi"/>
        </w:rPr>
        <w:t xml:space="preserve">to ensure representation of a diverse set of stakeholders by recruiting </w:t>
      </w:r>
      <w:r w:rsidR="00436449">
        <w:rPr>
          <w:rFonts w:cstheme="minorHAnsi"/>
        </w:rPr>
        <w:t>pane</w:t>
      </w:r>
      <w:r w:rsidR="00D86BB4">
        <w:rPr>
          <w:rFonts w:cstheme="minorHAnsi"/>
        </w:rPr>
        <w:t>l</w:t>
      </w:r>
      <w:r w:rsidR="00436449">
        <w:rPr>
          <w:rFonts w:cstheme="minorHAnsi"/>
        </w:rPr>
        <w:t>lists</w:t>
      </w:r>
      <w:r w:rsidRPr="00F2746E">
        <w:rPr>
          <w:rFonts w:cstheme="minorHAnsi"/>
        </w:rPr>
        <w:t xml:space="preserve"> from different backgrounds related to geographical location, type of institution and role, experience level and type of research. We </w:t>
      </w:r>
      <w:r>
        <w:rPr>
          <w:rFonts w:cstheme="minorHAnsi"/>
        </w:rPr>
        <w:t xml:space="preserve">encouraged diverse </w:t>
      </w:r>
      <w:r w:rsidRPr="00F2746E">
        <w:rPr>
          <w:rFonts w:cstheme="minorHAnsi"/>
        </w:rPr>
        <w:t xml:space="preserve">representation </w:t>
      </w:r>
      <w:r>
        <w:rPr>
          <w:rFonts w:cstheme="minorHAnsi"/>
        </w:rPr>
        <w:t xml:space="preserve">of </w:t>
      </w:r>
      <w:r w:rsidRPr="00F2746E">
        <w:rPr>
          <w:rFonts w:cstheme="minorHAnsi"/>
        </w:rPr>
        <w:t xml:space="preserve">gender and age. Despite best efforts, we recognize that data collection, analysis and interpretation of findings </w:t>
      </w:r>
      <w:r w:rsidR="002C3B1F">
        <w:rPr>
          <w:rFonts w:cstheme="minorHAnsi"/>
        </w:rPr>
        <w:t>may be</w:t>
      </w:r>
      <w:r>
        <w:rPr>
          <w:rFonts w:cstheme="minorHAnsi"/>
        </w:rPr>
        <w:t xml:space="preserve"> </w:t>
      </w:r>
      <w:r w:rsidRPr="00F2746E">
        <w:rPr>
          <w:rFonts w:cstheme="minorHAnsi"/>
        </w:rPr>
        <w:t xml:space="preserve">shaped by our inherent biases.   </w:t>
      </w:r>
    </w:p>
    <w:p w14:paraId="640D6287" w14:textId="0065B45D" w:rsidR="00AE2B36" w:rsidRDefault="00912EFD" w:rsidP="00912EFD">
      <w:pPr>
        <w:rPr>
          <w:rFonts w:cstheme="minorHAnsi"/>
        </w:rPr>
      </w:pPr>
      <w:r>
        <w:rPr>
          <w:rFonts w:cstheme="minorHAnsi"/>
        </w:rPr>
        <w:t xml:space="preserve">Between 2017 and 2023 </w:t>
      </w:r>
      <w:r w:rsidR="00212C74">
        <w:rPr>
          <w:rFonts w:cstheme="minorHAnsi"/>
        </w:rPr>
        <w:t>the research team</w:t>
      </w:r>
      <w:r>
        <w:rPr>
          <w:rFonts w:cstheme="minorHAnsi"/>
        </w:rPr>
        <w:t xml:space="preserve"> held a</w:t>
      </w:r>
      <w:r w:rsidR="008902EF" w:rsidRPr="00B931B7">
        <w:rPr>
          <w:rFonts w:cstheme="minorHAnsi"/>
        </w:rPr>
        <w:t xml:space="preserve"> series of meetings to</w:t>
      </w:r>
      <w:r>
        <w:rPr>
          <w:rFonts w:cstheme="minorHAnsi"/>
        </w:rPr>
        <w:t xml:space="preserve"> d</w:t>
      </w:r>
      <w:r w:rsidR="008902EF" w:rsidRPr="00B931B7">
        <w:rPr>
          <w:rFonts w:cstheme="minorHAnsi"/>
        </w:rPr>
        <w:t xml:space="preserve">iscuss </w:t>
      </w:r>
      <w:r w:rsidR="00B019A9">
        <w:rPr>
          <w:rFonts w:cstheme="minorHAnsi"/>
        </w:rPr>
        <w:t xml:space="preserve">each </w:t>
      </w:r>
      <w:r w:rsidR="008902EF" w:rsidRPr="00B931B7">
        <w:rPr>
          <w:rFonts w:cstheme="minorHAnsi"/>
        </w:rPr>
        <w:t xml:space="preserve">of the </w:t>
      </w:r>
      <w:r w:rsidR="00AE2B36">
        <w:rPr>
          <w:rFonts w:cstheme="minorHAnsi"/>
        </w:rPr>
        <w:t>criteria</w:t>
      </w:r>
      <w:r w:rsidR="008902EF" w:rsidRPr="00B931B7">
        <w:rPr>
          <w:rFonts w:cstheme="minorHAnsi"/>
        </w:rPr>
        <w:t xml:space="preserve"> identified </w:t>
      </w:r>
      <w:r>
        <w:rPr>
          <w:rFonts w:cstheme="minorHAnsi"/>
        </w:rPr>
        <w:t xml:space="preserve">in </w:t>
      </w:r>
      <w:r w:rsidR="00780363">
        <w:rPr>
          <w:rFonts w:cstheme="minorHAnsi"/>
        </w:rPr>
        <w:t>Phase</w:t>
      </w:r>
      <w:r>
        <w:rPr>
          <w:rFonts w:cstheme="minorHAnsi"/>
        </w:rPr>
        <w:t xml:space="preserve"> 1</w:t>
      </w:r>
      <w:r w:rsidR="00B019A9">
        <w:rPr>
          <w:rFonts w:cstheme="minorHAnsi"/>
        </w:rPr>
        <w:t xml:space="preserve">. </w:t>
      </w:r>
      <w:r w:rsidR="00BB1CB8">
        <w:rPr>
          <w:rFonts w:cstheme="minorHAnsi"/>
        </w:rPr>
        <w:t xml:space="preserve">We systematically reviewed the list of criteria from </w:t>
      </w:r>
      <w:r w:rsidR="00780363">
        <w:rPr>
          <w:rFonts w:cstheme="minorHAnsi"/>
        </w:rPr>
        <w:t>Phase</w:t>
      </w:r>
      <w:r w:rsidR="00BB1CB8">
        <w:rPr>
          <w:rFonts w:cstheme="minorHAnsi"/>
        </w:rPr>
        <w:t xml:space="preserve"> 1</w:t>
      </w:r>
      <w:r w:rsidR="002C3B1F">
        <w:rPr>
          <w:rFonts w:cstheme="minorHAnsi"/>
        </w:rPr>
        <w:t xml:space="preserve">{Munthe-Kaas, 2019 #26523} </w:t>
      </w:r>
      <w:r w:rsidR="00BB1CB8">
        <w:rPr>
          <w:rFonts w:cstheme="minorHAnsi"/>
        </w:rPr>
        <w:t xml:space="preserve">and (a) excluded those criteria that were explicitly related to reporting quality, and (b) synthesized criteria that were related. </w:t>
      </w:r>
      <w:r w:rsidR="00B019A9">
        <w:rPr>
          <w:rFonts w:cstheme="minorHAnsi"/>
        </w:rPr>
        <w:t xml:space="preserve">We evaluated the relevance of each criterion </w:t>
      </w:r>
      <w:r w:rsidR="00AE2B36">
        <w:rPr>
          <w:rFonts w:cstheme="minorHAnsi"/>
        </w:rPr>
        <w:t>for assessing methodological strengths and limitations of primary qualitative research</w:t>
      </w:r>
      <w:r w:rsidR="008902EF" w:rsidRPr="00B931B7">
        <w:rPr>
          <w:rFonts w:cstheme="minorHAnsi"/>
        </w:rPr>
        <w:t xml:space="preserve"> </w:t>
      </w:r>
      <w:r w:rsidR="00056ADD">
        <w:rPr>
          <w:rFonts w:cstheme="minorHAnsi"/>
        </w:rPr>
        <w:t xml:space="preserve">within the context of </w:t>
      </w:r>
      <w:r w:rsidR="00056ADD">
        <w:rPr>
          <w:rFonts w:cstheme="minorHAnsi"/>
        </w:rPr>
        <w:lastRenderedPageBreak/>
        <w:t>qualitative evidence synthesis</w:t>
      </w:r>
      <w:r w:rsidR="00B019A9">
        <w:rPr>
          <w:rFonts w:cstheme="minorHAnsi"/>
        </w:rPr>
        <w:t xml:space="preserve">. We examined </w:t>
      </w:r>
      <w:r w:rsidR="008256C5">
        <w:rPr>
          <w:rFonts w:cstheme="minorHAnsi"/>
        </w:rPr>
        <w:t xml:space="preserve">published </w:t>
      </w:r>
      <w:r w:rsidR="008902EF" w:rsidRPr="00B931B7">
        <w:rPr>
          <w:rFonts w:cstheme="minorHAnsi"/>
        </w:rPr>
        <w:t xml:space="preserve">evidence </w:t>
      </w:r>
      <w:r w:rsidR="00B019A9">
        <w:rPr>
          <w:rFonts w:cstheme="minorHAnsi"/>
        </w:rPr>
        <w:t xml:space="preserve">to support </w:t>
      </w:r>
      <w:r w:rsidR="008902EF" w:rsidRPr="00B931B7">
        <w:rPr>
          <w:rFonts w:cstheme="minorHAnsi"/>
        </w:rPr>
        <w:t xml:space="preserve">inclusion </w:t>
      </w:r>
      <w:r w:rsidR="00B019A9">
        <w:rPr>
          <w:rFonts w:cstheme="minorHAnsi"/>
        </w:rPr>
        <w:t>of that criterion with</w:t>
      </w:r>
      <w:r w:rsidR="008902EF" w:rsidRPr="00B931B7">
        <w:rPr>
          <w:rFonts w:cstheme="minorHAnsi"/>
        </w:rPr>
        <w:t xml:space="preserve">in a critical appraisal tool (i.e., do concerns regarding component A influence </w:t>
      </w:r>
      <w:r w:rsidR="00AE2B36">
        <w:rPr>
          <w:rFonts w:cstheme="minorHAnsi"/>
        </w:rPr>
        <w:t xml:space="preserve">the trustworthiness of findings </w:t>
      </w:r>
      <w:r w:rsidR="002C3B1F">
        <w:rPr>
          <w:rFonts w:cstheme="minorHAnsi"/>
        </w:rPr>
        <w:t>from</w:t>
      </w:r>
      <w:r w:rsidR="00AE2B36">
        <w:rPr>
          <w:rFonts w:cstheme="minorHAnsi"/>
        </w:rPr>
        <w:t xml:space="preserve"> a qualitative study?</w:t>
      </w:r>
      <w:r w:rsidR="008902EF" w:rsidRPr="00B931B7">
        <w:rPr>
          <w:rFonts w:cstheme="minorHAnsi"/>
        </w:rPr>
        <w:t>)</w:t>
      </w:r>
      <w:r>
        <w:rPr>
          <w:rFonts w:cstheme="minorHAnsi"/>
        </w:rPr>
        <w:t xml:space="preserve">. </w:t>
      </w:r>
      <w:r w:rsidR="00F051F9">
        <w:rPr>
          <w:rFonts w:cstheme="minorHAnsi"/>
        </w:rPr>
        <w:t xml:space="preserve">The results of each discussion were posted </w:t>
      </w:r>
      <w:r w:rsidR="006A0602">
        <w:rPr>
          <w:rFonts w:cstheme="minorHAnsi"/>
        </w:rPr>
        <w:t xml:space="preserve">in </w:t>
      </w:r>
      <w:r w:rsidR="00F051F9">
        <w:rPr>
          <w:rFonts w:cstheme="minorHAnsi"/>
        </w:rPr>
        <w:t>an open access repository</w:t>
      </w:r>
      <w:r w:rsidR="00F051F9">
        <w:rPr>
          <w:rFonts w:cstheme="minorHAnsi"/>
        </w:rPr>
        <w:fldChar w:fldCharType="begin"/>
      </w:r>
      <w:r w:rsidR="002D6C80">
        <w:rPr>
          <w:rFonts w:cstheme="minorHAnsi"/>
        </w:rPr>
        <w:instrText xml:space="preserve"> ADDIN EN.CITE &lt;EndNote&gt;&lt;Cite&gt;&lt;Author&gt;Booth&lt;/Author&gt;&lt;Year&gt;2023&lt;/Year&gt;&lt;RecNum&gt;26551&lt;/RecNum&gt;&lt;DisplayText&gt;&lt;style face="superscript"&gt;20&lt;/style&gt;&lt;/DisplayText&gt;&lt;record&gt;&lt;rec-number&gt;26551&lt;/rec-number&gt;&lt;foreign-keys&gt;&lt;key app="EN" db-id="s2vrdxad729xt0ef5dtpde502sr0dvrd50rv" timestamp="1695287794"&gt;26551&lt;/key&gt;&lt;/foreign-keys&gt;&lt;ref-type name="Web Page"&gt;12&lt;/ref-type&gt;&lt;contributors&gt;&lt;authors&gt;&lt;author&gt;Booth, A.&lt;/author&gt;&lt;author&gt;Sommer, I.&lt;/author&gt;&lt;author&gt;Cooper, S.&lt;/author&gt;&lt;author&gt;Garside, R.&lt;/author&gt;&lt;author&gt;Noyes, J.&lt;/author&gt;&lt;author&gt;Hannes, K.&lt;/author&gt;&lt;author&gt;Munthe-Kaas, HM.&lt;/author&gt;&lt;/authors&gt;&lt;/contributors&gt;&lt;titles&gt;&lt;title&gt;The CAMELOT Plot&lt;/title&gt;&lt;/titles&gt;&lt;volume&gt;2023&lt;/volume&gt;&lt;number&gt;21 September&lt;/number&gt;&lt;dates&gt;&lt;year&gt;2023&lt;/year&gt;&lt;/dates&gt;&lt;pub-location&gt;http://thecamelotplot.pbworks.com/w/page/136970658/FrontPage&lt;/pub-location&gt;&lt;urls&gt;&lt;/urls&gt;&lt;/record&gt;&lt;/Cite&gt;&lt;/EndNote&gt;</w:instrText>
      </w:r>
      <w:r w:rsidR="00F051F9">
        <w:rPr>
          <w:rFonts w:cstheme="minorHAnsi"/>
        </w:rPr>
        <w:fldChar w:fldCharType="separate"/>
      </w:r>
      <w:r w:rsidR="002D6C80" w:rsidRPr="002D6C80">
        <w:rPr>
          <w:rFonts w:cstheme="minorHAnsi"/>
          <w:noProof/>
          <w:vertAlign w:val="superscript"/>
        </w:rPr>
        <w:t>20</w:t>
      </w:r>
      <w:r w:rsidR="00F051F9">
        <w:rPr>
          <w:rFonts w:cstheme="minorHAnsi"/>
        </w:rPr>
        <w:fldChar w:fldCharType="end"/>
      </w:r>
      <w:r w:rsidR="00F051F9">
        <w:rPr>
          <w:rFonts w:cstheme="minorHAnsi"/>
        </w:rPr>
        <w:t>.</w:t>
      </w:r>
    </w:p>
    <w:p w14:paraId="7ECE34C4" w14:textId="22C9A035" w:rsidR="00780850" w:rsidRPr="00B931B7" w:rsidRDefault="00BB1CB8" w:rsidP="004820BE">
      <w:pPr>
        <w:pStyle w:val="Heading3"/>
      </w:pPr>
      <w:r>
        <w:t>Phase</w:t>
      </w:r>
      <w:r w:rsidRPr="00B931B7">
        <w:t xml:space="preserve"> </w:t>
      </w:r>
      <w:r w:rsidR="00780850" w:rsidRPr="00B931B7">
        <w:t xml:space="preserve">3: </w:t>
      </w:r>
      <w:r w:rsidR="00A44C50" w:rsidRPr="004820BE">
        <w:t>Consensus</w:t>
      </w:r>
      <w:r w:rsidR="00A44C50" w:rsidRPr="00A44C50">
        <w:t xml:space="preserve"> on CAMELOT domains and guidance</w:t>
      </w:r>
    </w:p>
    <w:p w14:paraId="65E7B789" w14:textId="4CEA2665" w:rsidR="00A5376F" w:rsidRDefault="00A5376F" w:rsidP="005E6AB7">
      <w:pPr>
        <w:spacing w:after="240"/>
        <w:rPr>
          <w:rFonts w:cstheme="minorHAnsi"/>
        </w:rPr>
      </w:pPr>
      <w:r>
        <w:rPr>
          <w:rFonts w:cstheme="minorHAnsi"/>
        </w:rPr>
        <w:t xml:space="preserve">The results of </w:t>
      </w:r>
      <w:r w:rsidR="00780363">
        <w:rPr>
          <w:rFonts w:cstheme="minorHAnsi"/>
        </w:rPr>
        <w:t>Phase</w:t>
      </w:r>
      <w:r>
        <w:rPr>
          <w:rFonts w:cstheme="minorHAnsi"/>
        </w:rPr>
        <w:t xml:space="preserve"> </w:t>
      </w:r>
      <w:r w:rsidR="00090168">
        <w:rPr>
          <w:rFonts w:cstheme="minorHAnsi"/>
        </w:rPr>
        <w:t>2</w:t>
      </w:r>
      <w:r>
        <w:rPr>
          <w:rFonts w:cstheme="minorHAnsi"/>
        </w:rPr>
        <w:t xml:space="preserve"> were summarized and used as the basis for a consensus survey, in accordance with good practice standards for </w:t>
      </w:r>
      <w:r w:rsidR="0092654A">
        <w:rPr>
          <w:rFonts w:cstheme="minorHAnsi"/>
        </w:rPr>
        <w:t>methodological guidance and tool</w:t>
      </w:r>
      <w:r>
        <w:rPr>
          <w:rFonts w:cstheme="minorHAnsi"/>
        </w:rPr>
        <w:t xml:space="preserve"> development</w:t>
      </w:r>
      <w:r w:rsidR="00416964">
        <w:rPr>
          <w:rFonts w:cstheme="minorHAnsi"/>
        </w:rPr>
        <w:fldChar w:fldCharType="begin"/>
      </w:r>
      <w:r w:rsidR="002D6C80">
        <w:rPr>
          <w:rFonts w:cstheme="minorHAnsi"/>
        </w:rPr>
        <w:instrText xml:space="preserve"> ADDIN EN.CITE &lt;EndNote&gt;&lt;Cite&gt;&lt;Author&gt;Moher&lt;/Author&gt;&lt;Year&gt;2010&lt;/Year&gt;&lt;RecNum&gt;26522&lt;/RecNum&gt;&lt;DisplayText&gt;&lt;style face="superscript"&gt;19&lt;/style&gt;&lt;/DisplayText&gt;&lt;record&gt;&lt;rec-number&gt;26522&lt;/rec-number&gt;&lt;foreign-keys&gt;&lt;key app="EN" db-id="s2vrdxad729xt0ef5dtpde502sr0dvrd50rv" timestamp="1674733946"&gt;26522&lt;/key&gt;&lt;/foreign-keys&gt;&lt;ref-type name="Journal Article"&gt;17&lt;/ref-type&gt;&lt;contributors&gt;&lt;authors&gt;&lt;author&gt;Moher, David&lt;/author&gt;&lt;author&gt;Schulz, Kenneth F&lt;/author&gt;&lt;author&gt;Simera, Iveta&lt;/author&gt;&lt;author&gt;Altman, Douglas G&lt;/author&gt;&lt;/authors&gt;&lt;/contributors&gt;&lt;titles&gt;&lt;title&gt;Guidance for developers of health research reporting guidelines&lt;/title&gt;&lt;secondary-title&gt;PLoS medicine&lt;/secondary-title&gt;&lt;/titles&gt;&lt;periodical&gt;&lt;full-title&gt;PLoS medicine&lt;/full-title&gt;&lt;/periodical&gt;&lt;pages&gt;e1000217&lt;/pages&gt;&lt;volume&gt;7&lt;/volume&gt;&lt;number&gt;2&lt;/number&gt;&lt;dates&gt;&lt;year&gt;2010&lt;/year&gt;&lt;/dates&gt;&lt;isbn&gt;1549-1676&lt;/isbn&gt;&lt;urls&gt;&lt;/urls&gt;&lt;/record&gt;&lt;/Cite&gt;&lt;/EndNote&gt;</w:instrText>
      </w:r>
      <w:r w:rsidR="00416964">
        <w:rPr>
          <w:rFonts w:cstheme="minorHAnsi"/>
        </w:rPr>
        <w:fldChar w:fldCharType="separate"/>
      </w:r>
      <w:r w:rsidR="002D6C80" w:rsidRPr="002D6C80">
        <w:rPr>
          <w:rFonts w:cstheme="minorHAnsi"/>
          <w:noProof/>
          <w:vertAlign w:val="superscript"/>
        </w:rPr>
        <w:t>19</w:t>
      </w:r>
      <w:r w:rsidR="00416964">
        <w:rPr>
          <w:rFonts w:cstheme="minorHAnsi"/>
        </w:rPr>
        <w:fldChar w:fldCharType="end"/>
      </w:r>
      <w:r w:rsidR="0092654A">
        <w:rPr>
          <w:rFonts w:cstheme="minorHAnsi"/>
        </w:rPr>
        <w:t xml:space="preserve"> </w:t>
      </w:r>
      <w:r w:rsidR="008A05E6">
        <w:rPr>
          <w:rFonts w:cstheme="minorHAnsi"/>
        </w:rPr>
        <w:t xml:space="preserve">and </w:t>
      </w:r>
      <w:r w:rsidR="008A05E6" w:rsidRPr="00B931B7">
        <w:rPr>
          <w:rFonts w:cstheme="minorHAnsi"/>
        </w:rPr>
        <w:t xml:space="preserve">guidance </w:t>
      </w:r>
      <w:r w:rsidR="008A05E6">
        <w:rPr>
          <w:rFonts w:cstheme="minorHAnsi"/>
        </w:rPr>
        <w:t>for c</w:t>
      </w:r>
      <w:r w:rsidR="008A05E6" w:rsidRPr="00B931B7">
        <w:rPr>
          <w:rFonts w:cstheme="minorHAnsi"/>
        </w:rPr>
        <w:t xml:space="preserve">onducting and </w:t>
      </w:r>
      <w:r w:rsidR="008A05E6">
        <w:rPr>
          <w:rFonts w:cstheme="minorHAnsi"/>
        </w:rPr>
        <w:t>r</w:t>
      </w:r>
      <w:r w:rsidR="008A05E6" w:rsidRPr="00B931B7">
        <w:rPr>
          <w:rFonts w:cstheme="minorHAnsi"/>
        </w:rPr>
        <w:t xml:space="preserve">eporting Delphi </w:t>
      </w:r>
      <w:r w:rsidR="008A05E6">
        <w:rPr>
          <w:rFonts w:cstheme="minorHAnsi"/>
        </w:rPr>
        <w:t>s</w:t>
      </w:r>
      <w:r w:rsidR="008A05E6" w:rsidRPr="00B931B7">
        <w:rPr>
          <w:rFonts w:cstheme="minorHAnsi"/>
        </w:rPr>
        <w:t>tudies</w:t>
      </w:r>
      <w:r w:rsidR="008A05E6">
        <w:rPr>
          <w:rFonts w:cstheme="minorHAnsi"/>
        </w:rPr>
        <w:t>.</w:t>
      </w:r>
      <w:r w:rsidR="008A05E6">
        <w:rPr>
          <w:rFonts w:cstheme="minorHAnsi"/>
        </w:rPr>
        <w:fldChar w:fldCharType="begin"/>
      </w:r>
      <w:r w:rsidR="002D6C80">
        <w:rPr>
          <w:rFonts w:cstheme="minorHAnsi"/>
        </w:rPr>
        <w:instrText xml:space="preserve"> ADDIN EN.CITE &lt;EndNote&gt;&lt;Cite&gt;&lt;Author&gt;Jünger&lt;/Author&gt;&lt;Year&gt;2017&lt;/Year&gt;&lt;RecNum&gt;26524&lt;/RecNum&gt;&lt;DisplayText&gt;&lt;style face="superscript"&gt;21&lt;/style&gt;&lt;/DisplayText&gt;&lt;record&gt;&lt;rec-number&gt;26524&lt;/rec-number&gt;&lt;foreign-keys&gt;&lt;key app="EN" db-id="s2vrdxad729xt0ef5dtpde502sr0dvrd50rv" timestamp="1674734119"&gt;26524&lt;/key&gt;&lt;/foreign-keys&gt;&lt;ref-type name="Journal Article"&gt;17&lt;/ref-type&gt;&lt;contributors&gt;&lt;authors&gt;&lt;author&gt;Jünger, Saskia&lt;/author&gt;&lt;author&gt;Payne, Sheila A&lt;/author&gt;&lt;author&gt;Brine, Jenny&lt;/author&gt;&lt;author&gt;Radbruch, Lukas&lt;/author&gt;&lt;author&gt;Brearley, Sarah G&lt;/author&gt;&lt;/authors&gt;&lt;/contributors&gt;&lt;titles&gt;&lt;title&gt;Guidance on Conducting and REporting DElphi Studies (CREDES) in palliative care: Recommendations based on a methodological systematic review&lt;/title&gt;&lt;secondary-title&gt;Palliative medicine&lt;/secondary-title&gt;&lt;/titles&gt;&lt;periodical&gt;&lt;full-title&gt;Palliative medicine&lt;/full-title&gt;&lt;/periodical&gt;&lt;pages&gt;684-706&lt;/pages&gt;&lt;volume&gt;31&lt;/volume&gt;&lt;number&gt;8&lt;/number&gt;&lt;dates&gt;&lt;year&gt;2017&lt;/year&gt;&lt;/dates&gt;&lt;isbn&gt;0269-2163&lt;/isbn&gt;&lt;urls&gt;&lt;/urls&gt;&lt;/record&gt;&lt;/Cite&gt;&lt;/EndNote&gt;</w:instrText>
      </w:r>
      <w:r w:rsidR="008A05E6">
        <w:rPr>
          <w:rFonts w:cstheme="minorHAnsi"/>
        </w:rPr>
        <w:fldChar w:fldCharType="separate"/>
      </w:r>
      <w:r w:rsidR="002D6C80" w:rsidRPr="002D6C80">
        <w:rPr>
          <w:rFonts w:cstheme="minorHAnsi"/>
          <w:noProof/>
          <w:vertAlign w:val="superscript"/>
        </w:rPr>
        <w:t>21</w:t>
      </w:r>
      <w:r w:rsidR="008A05E6">
        <w:rPr>
          <w:rFonts w:cstheme="minorHAnsi"/>
        </w:rPr>
        <w:fldChar w:fldCharType="end"/>
      </w:r>
      <w:r w:rsidR="008A05E6">
        <w:rPr>
          <w:rFonts w:cstheme="minorHAnsi"/>
        </w:rPr>
        <w:t xml:space="preserve"> </w:t>
      </w:r>
      <w:r w:rsidR="008256C5">
        <w:rPr>
          <w:rFonts w:cstheme="minorHAnsi"/>
        </w:rPr>
        <w:t xml:space="preserve">To avoid excessive </w:t>
      </w:r>
      <w:r w:rsidR="001E70EB">
        <w:rPr>
          <w:rFonts w:cstheme="minorHAnsi"/>
        </w:rPr>
        <w:t xml:space="preserve">focus on </w:t>
      </w:r>
      <w:r w:rsidR="008256C5">
        <w:rPr>
          <w:rFonts w:cstheme="minorHAnsi"/>
        </w:rPr>
        <w:t xml:space="preserve">the specific wording of </w:t>
      </w:r>
      <w:r w:rsidR="001E70EB">
        <w:rPr>
          <w:rFonts w:cstheme="minorHAnsi"/>
        </w:rPr>
        <w:t xml:space="preserve">each </w:t>
      </w:r>
      <w:r w:rsidR="008256C5">
        <w:rPr>
          <w:rFonts w:cstheme="minorHAnsi"/>
        </w:rPr>
        <w:t>criteri</w:t>
      </w:r>
      <w:r w:rsidR="001E70EB">
        <w:rPr>
          <w:rFonts w:cstheme="minorHAnsi"/>
        </w:rPr>
        <w:t>on</w:t>
      </w:r>
      <w:r w:rsidR="008256C5">
        <w:rPr>
          <w:rFonts w:cstheme="minorHAnsi"/>
        </w:rPr>
        <w:t xml:space="preserve">, and to harmonise with </w:t>
      </w:r>
      <w:r w:rsidR="001E70EB">
        <w:rPr>
          <w:rFonts w:cstheme="minorHAnsi"/>
        </w:rPr>
        <w:t>analogous</w:t>
      </w:r>
      <w:r w:rsidR="008256C5">
        <w:rPr>
          <w:rFonts w:cstheme="minorHAnsi"/>
        </w:rPr>
        <w:t xml:space="preserve"> contemporary approaches</w:t>
      </w:r>
      <w:r w:rsidR="00E456FC">
        <w:rPr>
          <w:rFonts w:cstheme="minorHAnsi"/>
        </w:rPr>
        <w:t xml:space="preserve"> (e.g., Risk of Bias tool development</w:t>
      </w:r>
      <w:r w:rsidR="00253775">
        <w:rPr>
          <w:rFonts w:cstheme="minorHAnsi"/>
        </w:rPr>
        <w:fldChar w:fldCharType="begin"/>
      </w:r>
      <w:r w:rsidR="002D6C80">
        <w:rPr>
          <w:rFonts w:cstheme="minorHAnsi"/>
        </w:rPr>
        <w:instrText xml:space="preserve"> ADDIN EN.CITE &lt;EndNote&gt;&lt;Cite&gt;&lt;Author&gt;Higgins&lt;/Author&gt;&lt;Year&gt;2011&lt;/Year&gt;&lt;RecNum&gt;26539&lt;/RecNum&gt;&lt;DisplayText&gt;&lt;style face="superscript"&gt;22&lt;/style&gt;&lt;/DisplayText&gt;&lt;record&gt;&lt;rec-number&gt;26539&lt;/rec-number&gt;&lt;foreign-keys&gt;&lt;key app="EN" db-id="s2vrdxad729xt0ef5dtpde502sr0dvrd50rv" timestamp="1674735972"&gt;26539&lt;/key&gt;&lt;/foreign-keys&gt;&lt;ref-type name="Journal Article"&gt;17&lt;/ref-type&gt;&lt;contributors&gt;&lt;authors&gt;&lt;author&gt;Higgins, Julian PT&lt;/author&gt;&lt;author&gt;Altman, Douglas G&lt;/author&gt;&lt;author&gt;Gøtzsche, Peter C&lt;/author&gt;&lt;author&gt;Jüni, Peter&lt;/author&gt;&lt;author&gt;Moher, David&lt;/author&gt;&lt;author&gt;Oxman, Andrew D&lt;/author&gt;&lt;author&gt;Savović, Jelena&lt;/author&gt;&lt;author&gt;Schulz, Kenneth F&lt;/author&gt;&lt;author&gt;Weeks, Laura&lt;/author&gt;&lt;author&gt;Sterne, Jonathan AC&lt;/author&gt;&lt;/authors&gt;&lt;/contributors&gt;&lt;titles&gt;&lt;title&gt;The Cochrane Collaboration’s tool for assessing risk of bias in randomised trials&lt;/title&gt;&lt;secondary-title&gt;Bmj&lt;/secondary-title&gt;&lt;/titles&gt;&lt;periodical&gt;&lt;full-title&gt;Bmj&lt;/full-title&gt;&lt;/periodical&gt;&lt;volume&gt;343&lt;/volume&gt;&lt;dates&gt;&lt;year&gt;2011&lt;/year&gt;&lt;/dates&gt;&lt;isbn&gt;0959-8138&lt;/isbn&gt;&lt;urls&gt;&lt;/urls&gt;&lt;/record&gt;&lt;/Cite&gt;&lt;/EndNote&gt;</w:instrText>
      </w:r>
      <w:r w:rsidR="00253775">
        <w:rPr>
          <w:rFonts w:cstheme="minorHAnsi"/>
        </w:rPr>
        <w:fldChar w:fldCharType="separate"/>
      </w:r>
      <w:r w:rsidR="002D6C80" w:rsidRPr="002D6C80">
        <w:rPr>
          <w:rFonts w:cstheme="minorHAnsi"/>
          <w:noProof/>
          <w:vertAlign w:val="superscript"/>
        </w:rPr>
        <w:t>22</w:t>
      </w:r>
      <w:r w:rsidR="00253775">
        <w:rPr>
          <w:rFonts w:cstheme="minorHAnsi"/>
        </w:rPr>
        <w:fldChar w:fldCharType="end"/>
      </w:r>
      <w:r w:rsidR="00E456FC">
        <w:rPr>
          <w:rFonts w:cstheme="minorHAnsi"/>
        </w:rPr>
        <w:t>)</w:t>
      </w:r>
      <w:r w:rsidR="008256C5">
        <w:rPr>
          <w:rFonts w:cstheme="minorHAnsi"/>
        </w:rPr>
        <w:t>, the survey was operationalised around corresponding domains</w:t>
      </w:r>
      <w:r w:rsidR="001E70EB">
        <w:rPr>
          <w:rFonts w:cstheme="minorHAnsi"/>
        </w:rPr>
        <w:t xml:space="preserve"> (e.g. </w:t>
      </w:r>
      <w:r w:rsidR="00E456FC">
        <w:rPr>
          <w:rFonts w:cstheme="minorHAnsi"/>
        </w:rPr>
        <w:t>Researchers</w:t>
      </w:r>
      <w:r w:rsidR="001E70EB">
        <w:rPr>
          <w:rFonts w:cstheme="minorHAnsi"/>
        </w:rPr>
        <w:t>)</w:t>
      </w:r>
      <w:r w:rsidR="008256C5">
        <w:rPr>
          <w:rFonts w:cstheme="minorHAnsi"/>
        </w:rPr>
        <w:t>.</w:t>
      </w:r>
    </w:p>
    <w:p w14:paraId="69480675" w14:textId="3FF47915" w:rsidR="005E6AB7" w:rsidRDefault="00A5376F" w:rsidP="005E6AB7">
      <w:pPr>
        <w:spacing w:after="240"/>
        <w:rPr>
          <w:rFonts w:cstheme="minorHAnsi"/>
        </w:rPr>
      </w:pPr>
      <w:r>
        <w:rPr>
          <w:rFonts w:cstheme="minorHAnsi"/>
        </w:rPr>
        <w:t xml:space="preserve">An </w:t>
      </w:r>
      <w:r w:rsidR="0092654A">
        <w:rPr>
          <w:rFonts w:cstheme="minorHAnsi"/>
        </w:rPr>
        <w:t>online Delphi survey</w:t>
      </w:r>
      <w:r w:rsidR="00F466F8">
        <w:rPr>
          <w:rFonts w:cstheme="minorHAnsi"/>
        </w:rPr>
        <w:t xml:space="preserve"> (</w:t>
      </w:r>
      <w:proofErr w:type="spellStart"/>
      <w:r w:rsidR="00F466F8">
        <w:rPr>
          <w:rFonts w:cstheme="minorHAnsi"/>
        </w:rPr>
        <w:t>eDelphi</w:t>
      </w:r>
      <w:proofErr w:type="spellEnd"/>
      <w:r w:rsidR="00F466F8">
        <w:rPr>
          <w:rFonts w:cstheme="minorHAnsi"/>
        </w:rPr>
        <w:t>)</w:t>
      </w:r>
      <w:r w:rsidR="0092654A">
        <w:rPr>
          <w:rFonts w:cstheme="minorHAnsi"/>
        </w:rPr>
        <w:t xml:space="preserve"> </w:t>
      </w:r>
      <w:r>
        <w:rPr>
          <w:rFonts w:cstheme="minorHAnsi"/>
        </w:rPr>
        <w:t xml:space="preserve">was initiated in June 2023 with the aim of </w:t>
      </w:r>
      <w:r w:rsidR="0092654A">
        <w:rPr>
          <w:rFonts w:cstheme="minorHAnsi"/>
        </w:rPr>
        <w:t>achiev</w:t>
      </w:r>
      <w:r>
        <w:rPr>
          <w:rFonts w:cstheme="minorHAnsi"/>
        </w:rPr>
        <w:t xml:space="preserve">ing </w:t>
      </w:r>
      <w:r w:rsidR="0092654A">
        <w:rPr>
          <w:rFonts w:cstheme="minorHAnsi"/>
        </w:rPr>
        <w:t xml:space="preserve">consensus </w:t>
      </w:r>
      <w:r w:rsidR="0092654A" w:rsidRPr="00B931B7">
        <w:rPr>
          <w:rFonts w:cstheme="minorHAnsi"/>
        </w:rPr>
        <w:t xml:space="preserve">on </w:t>
      </w:r>
      <w:r w:rsidR="001E70EB">
        <w:rPr>
          <w:rFonts w:cstheme="minorHAnsi"/>
        </w:rPr>
        <w:t xml:space="preserve">the </w:t>
      </w:r>
      <w:r>
        <w:rPr>
          <w:rFonts w:cstheme="minorHAnsi"/>
        </w:rPr>
        <w:t xml:space="preserve">list of </w:t>
      </w:r>
      <w:r w:rsidR="0092654A" w:rsidRPr="00B931B7">
        <w:rPr>
          <w:rFonts w:cstheme="minorHAnsi"/>
        </w:rPr>
        <w:t xml:space="preserve">proposed </w:t>
      </w:r>
      <w:r>
        <w:rPr>
          <w:rFonts w:cstheme="minorHAnsi"/>
        </w:rPr>
        <w:t xml:space="preserve">domains </w:t>
      </w:r>
      <w:r w:rsidR="0092654A" w:rsidRPr="00B931B7">
        <w:rPr>
          <w:rFonts w:cstheme="minorHAnsi"/>
        </w:rPr>
        <w:t>result</w:t>
      </w:r>
      <w:r>
        <w:rPr>
          <w:rFonts w:cstheme="minorHAnsi"/>
        </w:rPr>
        <w:t xml:space="preserve">ing from </w:t>
      </w:r>
      <w:r w:rsidR="00780363">
        <w:rPr>
          <w:rFonts w:cstheme="minorHAnsi"/>
        </w:rPr>
        <w:t>Phase</w:t>
      </w:r>
      <w:r w:rsidR="0092654A" w:rsidRPr="00B931B7">
        <w:rPr>
          <w:rFonts w:cstheme="minorHAnsi"/>
        </w:rPr>
        <w:t xml:space="preserve"> </w:t>
      </w:r>
      <w:r>
        <w:rPr>
          <w:rFonts w:cstheme="minorHAnsi"/>
        </w:rPr>
        <w:t>2</w:t>
      </w:r>
      <w:r w:rsidR="0092654A">
        <w:rPr>
          <w:rFonts w:cstheme="minorHAnsi"/>
        </w:rPr>
        <w:t xml:space="preserve">. </w:t>
      </w:r>
      <w:r w:rsidR="00782460" w:rsidRPr="00B931B7">
        <w:rPr>
          <w:rFonts w:cstheme="minorHAnsi"/>
        </w:rPr>
        <w:t>The Delphi technique is commonly used to gather opinions and feedback from relevant experts, and to achieve consensus on a</w:t>
      </w:r>
      <w:r w:rsidR="00144FEB">
        <w:rPr>
          <w:rFonts w:cstheme="minorHAnsi"/>
        </w:rPr>
        <w:t>n output</w:t>
      </w:r>
      <w:r w:rsidR="00F051F9">
        <w:rPr>
          <w:rFonts w:cstheme="minorHAnsi"/>
        </w:rPr>
        <w:t>.</w:t>
      </w:r>
      <w:r w:rsidR="00F466F8">
        <w:rPr>
          <w:rFonts w:cstheme="minorHAnsi"/>
        </w:rPr>
        <w:fldChar w:fldCharType="begin"/>
      </w:r>
      <w:r w:rsidR="002D6C80">
        <w:rPr>
          <w:rFonts w:cstheme="minorHAnsi"/>
        </w:rPr>
        <w:instrText xml:space="preserve"> ADDIN EN.CITE &lt;EndNote&gt;&lt;Cite&gt;&lt;Author&gt;Turoff&lt;/Author&gt;&lt;Year&gt;2002&lt;/Year&gt;&lt;RecNum&gt;26527&lt;/RecNum&gt;&lt;DisplayText&gt;&lt;style face="superscript"&gt;23&lt;/style&gt;&lt;/DisplayText&gt;&lt;record&gt;&lt;rec-number&gt;26527&lt;/rec-number&gt;&lt;foreign-keys&gt;&lt;key app="EN" db-id="s2vrdxad729xt0ef5dtpde502sr0dvrd50rv" timestamp="1674734779"&gt;26527&lt;/key&gt;&lt;/foreign-keys&gt;&lt;ref-type name="Journal Article"&gt;17&lt;/ref-type&gt;&lt;contributors&gt;&lt;authors&gt;&lt;author&gt;Turoff, Murray&lt;/author&gt;&lt;author&gt;Linstone, Harold A&lt;/author&gt;&lt;/authors&gt;&lt;/contributors&gt;&lt;titles&gt;&lt;title&gt;The Delphi method-techniques and applications&lt;/title&gt;&lt;/titles&gt;&lt;dates&gt;&lt;year&gt;2002&lt;/year&gt;&lt;/dates&gt;&lt;urls&gt;&lt;/urls&gt;&lt;/record&gt;&lt;/Cite&gt;&lt;/EndNote&gt;</w:instrText>
      </w:r>
      <w:r w:rsidR="00F466F8">
        <w:rPr>
          <w:rFonts w:cstheme="minorHAnsi"/>
        </w:rPr>
        <w:fldChar w:fldCharType="separate"/>
      </w:r>
      <w:r w:rsidR="002D6C80" w:rsidRPr="002D6C80">
        <w:rPr>
          <w:rFonts w:cstheme="minorHAnsi"/>
          <w:noProof/>
          <w:vertAlign w:val="superscript"/>
        </w:rPr>
        <w:t>23</w:t>
      </w:r>
      <w:r w:rsidR="00F466F8">
        <w:rPr>
          <w:rFonts w:cstheme="minorHAnsi"/>
        </w:rPr>
        <w:fldChar w:fldCharType="end"/>
      </w:r>
      <w:r w:rsidR="00782460" w:rsidRPr="00B931B7">
        <w:rPr>
          <w:rFonts w:cstheme="minorHAnsi"/>
        </w:rPr>
        <w:t xml:space="preserve"> </w:t>
      </w:r>
      <w:r w:rsidR="00AC0DEB">
        <w:rPr>
          <w:rFonts w:cstheme="minorHAnsi"/>
        </w:rPr>
        <w:t>The</w:t>
      </w:r>
      <w:r w:rsidR="002D2D20">
        <w:rPr>
          <w:rFonts w:cstheme="minorHAnsi"/>
        </w:rPr>
        <w:t xml:space="preserve"> </w:t>
      </w:r>
      <w:proofErr w:type="spellStart"/>
      <w:r w:rsidR="00AC0DEB">
        <w:rPr>
          <w:rFonts w:cstheme="minorHAnsi"/>
        </w:rPr>
        <w:t>e</w:t>
      </w:r>
      <w:r w:rsidR="002D2D20">
        <w:rPr>
          <w:rFonts w:cstheme="minorHAnsi"/>
        </w:rPr>
        <w:t>Delphi</w:t>
      </w:r>
      <w:proofErr w:type="spellEnd"/>
      <w:r w:rsidR="002D2D20">
        <w:rPr>
          <w:rFonts w:cstheme="minorHAnsi"/>
        </w:rPr>
        <w:t xml:space="preserve"> </w:t>
      </w:r>
      <w:r w:rsidR="00AC0DEB">
        <w:rPr>
          <w:rFonts w:cstheme="minorHAnsi"/>
        </w:rPr>
        <w:t xml:space="preserve">survey consisted of </w:t>
      </w:r>
      <w:r w:rsidR="00F466F8">
        <w:rPr>
          <w:rFonts w:cstheme="minorHAnsi"/>
        </w:rPr>
        <w:t>three</w:t>
      </w:r>
      <w:r w:rsidR="002D2D20">
        <w:rPr>
          <w:rFonts w:cstheme="minorHAnsi"/>
        </w:rPr>
        <w:t xml:space="preserve"> </w:t>
      </w:r>
      <w:r w:rsidR="00780363">
        <w:rPr>
          <w:rFonts w:cstheme="minorHAnsi"/>
        </w:rPr>
        <w:t>stages</w:t>
      </w:r>
      <w:r w:rsidR="00AC0DEB">
        <w:rPr>
          <w:rFonts w:cstheme="minorHAnsi"/>
        </w:rPr>
        <w:t>:</w:t>
      </w:r>
      <w:r w:rsidR="005E6AB7">
        <w:rPr>
          <w:rFonts w:cstheme="minorHAnsi"/>
        </w:rPr>
        <w:t xml:space="preserve"> </w:t>
      </w:r>
    </w:p>
    <w:p w14:paraId="76FF7CE6" w14:textId="2FB18464" w:rsidR="00F466F8" w:rsidRDefault="00F466F8">
      <w:pPr>
        <w:pStyle w:val="ListParagraph"/>
        <w:numPr>
          <w:ilvl w:val="0"/>
          <w:numId w:val="2"/>
        </w:numPr>
        <w:spacing w:after="240" w:line="360" w:lineRule="auto"/>
        <w:rPr>
          <w:rFonts w:cstheme="minorHAnsi"/>
        </w:rPr>
      </w:pPr>
      <w:r w:rsidRPr="00F466F8">
        <w:rPr>
          <w:rFonts w:cstheme="minorHAnsi"/>
        </w:rPr>
        <w:t>Introductory seminar</w:t>
      </w:r>
      <w:r w:rsidR="00AC0DEB">
        <w:rPr>
          <w:rFonts w:cstheme="minorHAnsi"/>
        </w:rPr>
        <w:t xml:space="preserve"> </w:t>
      </w:r>
    </w:p>
    <w:p w14:paraId="28FAA39D" w14:textId="387F5183" w:rsidR="00F466F8" w:rsidRDefault="00F466F8">
      <w:pPr>
        <w:pStyle w:val="ListParagraph"/>
        <w:numPr>
          <w:ilvl w:val="0"/>
          <w:numId w:val="2"/>
        </w:numPr>
        <w:spacing w:after="240" w:line="360" w:lineRule="auto"/>
        <w:rPr>
          <w:rFonts w:cstheme="minorHAnsi"/>
        </w:rPr>
      </w:pPr>
      <w:proofErr w:type="spellStart"/>
      <w:r w:rsidRPr="00F466F8">
        <w:rPr>
          <w:rFonts w:cstheme="minorHAnsi"/>
        </w:rPr>
        <w:t>eDelphi</w:t>
      </w:r>
      <w:proofErr w:type="spellEnd"/>
      <w:r w:rsidRPr="00F466F8">
        <w:rPr>
          <w:rFonts w:cstheme="minorHAnsi"/>
        </w:rPr>
        <w:t xml:space="preserve"> survey</w:t>
      </w:r>
      <w:r w:rsidR="00AC0DEB">
        <w:rPr>
          <w:rFonts w:cstheme="minorHAnsi"/>
        </w:rPr>
        <w:t xml:space="preserve"> – two </w:t>
      </w:r>
      <w:r w:rsidRPr="00F466F8">
        <w:rPr>
          <w:rFonts w:cstheme="minorHAnsi"/>
        </w:rPr>
        <w:t xml:space="preserve">rounds of the </w:t>
      </w:r>
      <w:proofErr w:type="spellStart"/>
      <w:r w:rsidRPr="00F466F8">
        <w:rPr>
          <w:rFonts w:cstheme="minorHAnsi"/>
        </w:rPr>
        <w:t>eDelphi</w:t>
      </w:r>
      <w:proofErr w:type="spellEnd"/>
      <w:r w:rsidRPr="00F466F8">
        <w:rPr>
          <w:rFonts w:cstheme="minorHAnsi"/>
        </w:rPr>
        <w:t xml:space="preserve"> process </w:t>
      </w:r>
      <w:r w:rsidR="001E70EB">
        <w:rPr>
          <w:rFonts w:cstheme="minorHAnsi"/>
        </w:rPr>
        <w:t xml:space="preserve">were used </w:t>
      </w:r>
      <w:r w:rsidRPr="00F466F8">
        <w:rPr>
          <w:rFonts w:cstheme="minorHAnsi"/>
        </w:rPr>
        <w:t>to exclude irrelevant criteria, and compile and prioritize relevant criteria</w:t>
      </w:r>
      <w:r w:rsidR="00AC0DEB">
        <w:rPr>
          <w:rFonts w:cstheme="minorHAnsi"/>
        </w:rPr>
        <w:t xml:space="preserve"> and their definitions</w:t>
      </w:r>
      <w:r w:rsidRPr="00F466F8">
        <w:rPr>
          <w:rFonts w:cstheme="minorHAnsi"/>
        </w:rPr>
        <w:t xml:space="preserve">. </w:t>
      </w:r>
      <w:r w:rsidR="001E70EB">
        <w:rPr>
          <w:rFonts w:cstheme="minorHAnsi"/>
        </w:rPr>
        <w:t>O</w:t>
      </w:r>
      <w:r w:rsidR="00AC0DEB">
        <w:rPr>
          <w:rFonts w:cstheme="minorHAnsi"/>
        </w:rPr>
        <w:t xml:space="preserve">riginally planned </w:t>
      </w:r>
      <w:r w:rsidR="001E70EB">
        <w:rPr>
          <w:rFonts w:cstheme="minorHAnsi"/>
        </w:rPr>
        <w:t xml:space="preserve">to include </w:t>
      </w:r>
      <w:r w:rsidR="00AC0DEB">
        <w:rPr>
          <w:rFonts w:cstheme="minorHAnsi"/>
        </w:rPr>
        <w:t xml:space="preserve">three rounds, </w:t>
      </w:r>
      <w:r w:rsidR="001E70EB">
        <w:rPr>
          <w:rFonts w:cstheme="minorHAnsi"/>
        </w:rPr>
        <w:t xml:space="preserve">the </w:t>
      </w:r>
      <w:r w:rsidR="00AC0DEB">
        <w:rPr>
          <w:rFonts w:cstheme="minorHAnsi"/>
        </w:rPr>
        <w:t xml:space="preserve">very high consensus </w:t>
      </w:r>
      <w:r w:rsidR="001E70EB">
        <w:rPr>
          <w:rFonts w:cstheme="minorHAnsi"/>
        </w:rPr>
        <w:t xml:space="preserve">from </w:t>
      </w:r>
      <w:r w:rsidR="00AC0DEB">
        <w:rPr>
          <w:rFonts w:cstheme="minorHAnsi"/>
        </w:rPr>
        <w:t xml:space="preserve">the first round </w:t>
      </w:r>
      <w:r w:rsidR="001E70EB">
        <w:rPr>
          <w:rFonts w:cstheme="minorHAnsi"/>
        </w:rPr>
        <w:t xml:space="preserve">made </w:t>
      </w:r>
      <w:r w:rsidR="00AC0DEB">
        <w:rPr>
          <w:rFonts w:cstheme="minorHAnsi"/>
        </w:rPr>
        <w:t>a third round</w:t>
      </w:r>
      <w:r w:rsidR="001E70EB">
        <w:rPr>
          <w:rFonts w:cstheme="minorHAnsi"/>
        </w:rPr>
        <w:t xml:space="preserve"> unnecessary</w:t>
      </w:r>
      <w:r w:rsidR="00AC0DEB">
        <w:rPr>
          <w:rFonts w:cstheme="minorHAnsi"/>
        </w:rPr>
        <w:t>.</w:t>
      </w:r>
    </w:p>
    <w:p w14:paraId="001A7A2C" w14:textId="10E503FB" w:rsidR="00F466F8" w:rsidRDefault="00F466F8">
      <w:pPr>
        <w:pStyle w:val="ListParagraph"/>
        <w:numPr>
          <w:ilvl w:val="0"/>
          <w:numId w:val="2"/>
        </w:numPr>
        <w:spacing w:after="240" w:line="360" w:lineRule="auto"/>
        <w:rPr>
          <w:rFonts w:cstheme="minorHAnsi"/>
        </w:rPr>
      </w:pPr>
      <w:r>
        <w:rPr>
          <w:rFonts w:cstheme="minorHAnsi"/>
        </w:rPr>
        <w:t>Consensus meeting</w:t>
      </w:r>
      <w:r w:rsidR="00AC0DEB">
        <w:rPr>
          <w:rFonts w:cstheme="minorHAnsi"/>
        </w:rPr>
        <w:t xml:space="preserve"> – </w:t>
      </w:r>
      <w:r w:rsidRPr="00F466F8">
        <w:rPr>
          <w:rFonts w:cstheme="minorHAnsi"/>
        </w:rPr>
        <w:t xml:space="preserve">an online workshop to </w:t>
      </w:r>
      <w:r w:rsidR="00DF5CAE">
        <w:rPr>
          <w:rFonts w:cstheme="minorHAnsi"/>
        </w:rPr>
        <w:t xml:space="preserve">finalize a </w:t>
      </w:r>
      <w:r w:rsidRPr="00F466F8">
        <w:rPr>
          <w:rFonts w:cstheme="minorHAnsi"/>
        </w:rPr>
        <w:t xml:space="preserve">list of </w:t>
      </w:r>
      <w:r w:rsidR="00DF5CAE" w:rsidRPr="00DF5CAE">
        <w:rPr>
          <w:rFonts w:cstheme="minorHAnsi"/>
          <w:caps/>
        </w:rPr>
        <w:t>C</w:t>
      </w:r>
      <w:r w:rsidR="004C356B">
        <w:rPr>
          <w:rFonts w:cstheme="minorHAnsi"/>
          <w:caps/>
        </w:rPr>
        <w:t>A</w:t>
      </w:r>
      <w:r w:rsidR="00DF5CAE">
        <w:rPr>
          <w:rFonts w:cstheme="minorHAnsi"/>
          <w:caps/>
        </w:rPr>
        <w:t xml:space="preserve">MELOT </w:t>
      </w:r>
      <w:r w:rsidR="00DF5CAE">
        <w:rPr>
          <w:rFonts w:cstheme="minorHAnsi"/>
        </w:rPr>
        <w:t>domains</w:t>
      </w:r>
      <w:r w:rsidRPr="00F466F8">
        <w:rPr>
          <w:rFonts w:cstheme="minorHAnsi"/>
        </w:rPr>
        <w:t>.</w:t>
      </w:r>
    </w:p>
    <w:p w14:paraId="21D05694" w14:textId="17338EFD" w:rsidR="00B72766" w:rsidRPr="00B72766" w:rsidRDefault="00B72766" w:rsidP="00B72766">
      <w:pPr>
        <w:spacing w:after="240"/>
        <w:rPr>
          <w:rFonts w:cstheme="minorHAnsi"/>
        </w:rPr>
      </w:pPr>
      <w:r>
        <w:rPr>
          <w:rFonts w:cstheme="minorHAnsi"/>
        </w:rPr>
        <w:t xml:space="preserve">See Appendix </w:t>
      </w:r>
      <w:r w:rsidR="006E2517">
        <w:rPr>
          <w:rFonts w:cstheme="minorHAnsi"/>
        </w:rPr>
        <w:t>1</w:t>
      </w:r>
      <w:r>
        <w:rPr>
          <w:rFonts w:cstheme="minorHAnsi"/>
        </w:rPr>
        <w:t xml:space="preserve"> and the published protocol</w:t>
      </w:r>
      <w:r w:rsidR="00F62F8C">
        <w:rPr>
          <w:rFonts w:cstheme="minorHAnsi"/>
        </w:rPr>
        <w:fldChar w:fldCharType="begin"/>
      </w:r>
      <w:r w:rsidR="002D6C80">
        <w:rPr>
          <w:rFonts w:cstheme="minorHAnsi"/>
        </w:rPr>
        <w:instrText xml:space="preserve"> ADDIN EN.CITE &lt;EndNote&gt;&lt;Cite&gt;&lt;Author&gt;Munthe-Kaas&lt;/Author&gt;&lt;Year&gt;2023&lt;/Year&gt;&lt;RecNum&gt;26550&lt;/RecNum&gt;&lt;DisplayText&gt;&lt;style face="superscript"&gt;25&lt;/style&gt;&lt;/DisplayText&gt;&lt;record&gt;&lt;rec-number&gt;26550&lt;/rec-number&gt;&lt;foreign-keys&gt;&lt;key app="EN" db-id="s2vrdxad729xt0ef5dtpde502sr0dvrd50rv" timestamp="1695286428"&gt;26550&lt;/key&gt;&lt;/foreign-keys&gt;&lt;ref-type name="Journal Article"&gt;17&lt;/ref-type&gt;&lt;contributors&gt;&lt;authors&gt;&lt;author&gt;Munthe-Kaas, HM.&lt;/author&gt;&lt;author&gt;Sommer, I.&lt;/author&gt;&lt;author&gt;Noyes, J.&lt;/author&gt;&lt;author&gt;Cooper, S.&lt;/author&gt;&lt;author&gt;Garside, R.&lt;/author&gt;&lt;author&gt;Hannes, K.&lt;/author&gt;&lt;author&gt;Booth, A.&lt;/author&gt;&lt;/authors&gt;&lt;/contributors&gt;&lt;titles&gt;&lt;title&gt;Development of the CAMELOT approach for considering methodological limitations of qualitative research in the context of GRADE-CERQual and qualitative evidence syntheses – protocol (Version 1)&lt;/title&gt;&lt;secondary-title&gt;Zenodo&lt;/secondary-title&gt;&lt;/titles&gt;&lt;periodical&gt;&lt;full-title&gt;Zenodo&lt;/full-title&gt;&lt;/periodical&gt;&lt;dates&gt;&lt;year&gt;2023&lt;/year&gt;&lt;/dates&gt;&lt;urls&gt;&lt;/urls&gt;&lt;electronic-resource-num&gt;https://doi.org/10.5281/zenodo.7695231&lt;/electronic-resource-num&gt;&lt;/record&gt;&lt;/Cite&gt;&lt;/EndNote&gt;</w:instrText>
      </w:r>
      <w:r w:rsidR="00F62F8C">
        <w:rPr>
          <w:rFonts w:cstheme="minorHAnsi"/>
        </w:rPr>
        <w:fldChar w:fldCharType="separate"/>
      </w:r>
      <w:r w:rsidR="002D6C80" w:rsidRPr="002D6C80">
        <w:rPr>
          <w:rFonts w:cstheme="minorHAnsi"/>
          <w:noProof/>
          <w:vertAlign w:val="superscript"/>
        </w:rPr>
        <w:t>25</w:t>
      </w:r>
      <w:r w:rsidR="00F62F8C">
        <w:rPr>
          <w:rFonts w:cstheme="minorHAnsi"/>
        </w:rPr>
        <w:fldChar w:fldCharType="end"/>
      </w:r>
      <w:r>
        <w:rPr>
          <w:rFonts w:cstheme="minorHAnsi"/>
        </w:rPr>
        <w:t xml:space="preserve"> for more details regarding methods used in the </w:t>
      </w:r>
      <w:proofErr w:type="spellStart"/>
      <w:r>
        <w:rPr>
          <w:rFonts w:cstheme="minorHAnsi"/>
        </w:rPr>
        <w:t>eDelphi</w:t>
      </w:r>
      <w:proofErr w:type="spellEnd"/>
      <w:r>
        <w:rPr>
          <w:rFonts w:cstheme="minorHAnsi"/>
        </w:rPr>
        <w:t xml:space="preserve"> survey and consensus webinar.</w:t>
      </w:r>
    </w:p>
    <w:p w14:paraId="02EC25F2" w14:textId="73617409" w:rsidR="006C2A3B" w:rsidRDefault="00BB1CB8" w:rsidP="004820BE">
      <w:pPr>
        <w:pStyle w:val="Heading3"/>
      </w:pPr>
      <w:r>
        <w:t xml:space="preserve">Phase </w:t>
      </w:r>
      <w:r w:rsidR="006C2A3B">
        <w:t xml:space="preserve">4. </w:t>
      </w:r>
      <w:r w:rsidR="00253775">
        <w:t>U</w:t>
      </w:r>
      <w:r w:rsidR="006C2A3B">
        <w:t xml:space="preserve">ser </w:t>
      </w:r>
      <w:r w:rsidR="00253775">
        <w:t>experience</w:t>
      </w:r>
    </w:p>
    <w:p w14:paraId="11830E2F" w14:textId="01FFD436" w:rsidR="0023457A" w:rsidRDefault="008A05E6" w:rsidP="0023457A">
      <w:r>
        <w:t>We used human-centred design methods</w:t>
      </w:r>
      <w:r>
        <w:fldChar w:fldCharType="begin"/>
      </w:r>
      <w:r w:rsidR="002D6C80">
        <w:instrText xml:space="preserve"> ADDIN EN.CITE &lt;EndNote&gt;&lt;Cite&gt;&lt;Author&gt;Witteman&lt;/Author&gt;&lt;Year&gt;2015&lt;/Year&gt;&lt;RecNum&gt;26521&lt;/RecNum&gt;&lt;DisplayText&gt;&lt;style face="superscript"&gt;26&lt;/style&gt;&lt;/DisplayText&gt;&lt;record&gt;&lt;rec-number&gt;26521&lt;/rec-number&gt;&lt;foreign-keys&gt;&lt;key app="EN" db-id="s2vrdxad729xt0ef5dtpde502sr0dvrd50rv" timestamp="1674733889"&gt;26521&lt;/key&gt;&lt;/foreign-keys&gt;&lt;ref-type name="Journal Article"&gt;17&lt;/ref-type&gt;&lt;contributors&gt;&lt;authors&gt;&lt;author&gt;Witteman, HO.&lt;/author&gt;&lt;author&gt;Dansokho, SC.&lt;/author&gt;&lt;author&gt;Colquhoun, H.&lt;/author&gt;&lt;author&gt;Coulter, A.&lt;/author&gt;&lt;author&gt;Dugas, M.&lt;/author&gt;&lt;author&gt;Fagerlin, A.&lt;/author&gt;&lt;author&gt;Giguere, AMC.&lt;/author&gt;&lt;author&gt;Glouberman, S.&lt;/author&gt;&lt;author&gt;Haslett, L.&lt;/author&gt;&lt;author&gt;Hoffman, A.&lt;/author&gt;&lt;author&gt;LIvers, N.&lt;/author&gt;&lt;author&gt;Légaré, F.&lt;/author&gt;&lt;author&gt;Légaré, J.&lt;/author&gt;&lt;author&gt;Levin, C.&lt;/author&gt;&lt;author&gt;Lopez, K.&lt;/author&gt;&lt;author&gt;Montori, VM.&lt;/author&gt;&lt;author&gt;Provencher, T.&lt;/author&gt;&lt;author&gt;Renaud, J-S.&lt;/author&gt;&lt;author&gt;Sparling, K.&lt;/author&gt;&lt;author&gt;Stacey, D.&lt;/author&gt;&lt;author&gt;Vaisson, G.&lt;/author&gt;&lt;author&gt;Volk, RJ.&lt;/author&gt;&lt;author&gt;Witteman, W.&lt;/author&gt;&lt;/authors&gt;&lt;/contributors&gt;&lt;titles&gt;&lt;title&gt;User-centred design and the development of patient decision aids: protocol for a systematic review&lt;/title&gt;&lt;secondary-title&gt;Systematic Reviews&lt;/secondary-title&gt;&lt;/titles&gt;&lt;periodical&gt;&lt;full-title&gt;Systematic Reviews&lt;/full-title&gt;&lt;/periodical&gt;&lt;volume&gt;4&lt;/volume&gt;&lt;number&gt;11&lt;/number&gt;&lt;dates&gt;&lt;year&gt;2015&lt;/year&gt;&lt;/dates&gt;&lt;urls&gt;&lt;/urls&gt;&lt;/record&gt;&lt;/Cite&gt;&lt;/EndNote&gt;</w:instrText>
      </w:r>
      <w:r>
        <w:fldChar w:fldCharType="separate"/>
      </w:r>
      <w:r w:rsidR="002D6C80" w:rsidRPr="002D6C80">
        <w:rPr>
          <w:noProof/>
          <w:vertAlign w:val="superscript"/>
        </w:rPr>
        <w:t>26</w:t>
      </w:r>
      <w:r>
        <w:fldChar w:fldCharType="end"/>
      </w:r>
      <w:r>
        <w:t xml:space="preserve"> to develop and refine </w:t>
      </w:r>
      <w:r w:rsidR="00436449">
        <w:t>CAMELOT</w:t>
      </w:r>
      <w:r>
        <w:t xml:space="preserve">, including  </w:t>
      </w:r>
      <w:r w:rsidR="0023457A">
        <w:t>instructions and examples</w:t>
      </w:r>
      <w:r w:rsidR="00D86BB4">
        <w:t xml:space="preserve"> (Figure 6)</w:t>
      </w:r>
      <w:r w:rsidR="003C6864">
        <w:t xml:space="preserve">. </w:t>
      </w:r>
    </w:p>
    <w:p w14:paraId="47059C12" w14:textId="386B6248" w:rsidR="00AD1A81" w:rsidRDefault="00AD1A81" w:rsidP="000A5B59">
      <w:pPr>
        <w:pStyle w:val="Heading4"/>
      </w:pPr>
      <w:r>
        <w:t>Sampling and recruitment</w:t>
      </w:r>
    </w:p>
    <w:p w14:paraId="0AA6274C" w14:textId="199A882E" w:rsidR="00AD1A81" w:rsidRDefault="00AD1A81" w:rsidP="0023457A">
      <w:r>
        <w:t xml:space="preserve">We used convenience and snowballing methods to identify and recruit user testing participants. We aimed </w:t>
      </w:r>
      <w:r w:rsidR="005B415A">
        <w:t xml:space="preserve">to recruit </w:t>
      </w:r>
      <w:r w:rsidR="00D86BB4">
        <w:t xml:space="preserve">five to ten </w:t>
      </w:r>
      <w:r w:rsidR="005B415A">
        <w:t>participants from diverse background</w:t>
      </w:r>
      <w:r w:rsidR="002C3B1F">
        <w:t>s</w:t>
      </w:r>
      <w:r w:rsidR="005B415A">
        <w:t xml:space="preserve"> in terms of level of experience, academic discipline</w:t>
      </w:r>
      <w:r w:rsidR="00D86BB4">
        <w:t>,</w:t>
      </w:r>
      <w:r w:rsidR="005B415A">
        <w:t xml:space="preserve"> and native language. Participants were invited via email to participate and </w:t>
      </w:r>
      <w:r w:rsidR="005B415A">
        <w:lastRenderedPageBreak/>
        <w:t xml:space="preserve">provided with information regarding the goal of the user test. </w:t>
      </w:r>
      <w:r w:rsidR="008A05E6">
        <w:t xml:space="preserve">We obtained informed consent from </w:t>
      </w:r>
      <w:r w:rsidR="00DF5CAE">
        <w:t>t</w:t>
      </w:r>
      <w:r w:rsidR="005B415A">
        <w:t>hose who agreed to participate</w:t>
      </w:r>
      <w:r w:rsidR="008A05E6">
        <w:t>.</w:t>
      </w:r>
    </w:p>
    <w:p w14:paraId="737C6CE1" w14:textId="0DF441F0" w:rsidR="0023457A" w:rsidRPr="0023457A" w:rsidRDefault="0023457A" w:rsidP="00D86BB4">
      <w:pPr>
        <w:pStyle w:val="Heading7"/>
        <w:numPr>
          <w:ilvl w:val="0"/>
          <w:numId w:val="0"/>
        </w:numPr>
      </w:pPr>
      <w:r w:rsidRPr="0023457A">
        <w:t xml:space="preserve">Figure 6. </w:t>
      </w:r>
      <w:r>
        <w:t>Human</w:t>
      </w:r>
      <w:r w:rsidRPr="0023457A">
        <w:t>-centred design (</w:t>
      </w:r>
      <w:r>
        <w:t>adapted from Munthe-Kaas 2020)</w:t>
      </w:r>
    </w:p>
    <w:p w14:paraId="36DD8D35" w14:textId="3FB0D7B3" w:rsidR="0023457A" w:rsidRDefault="0023457A" w:rsidP="00933B83">
      <w:pPr>
        <w:jc w:val="center"/>
      </w:pPr>
      <w:r w:rsidRPr="00243F8F">
        <w:rPr>
          <w:noProof/>
          <w:lang w:eastAsia="en-GB"/>
        </w:rPr>
        <w:drawing>
          <wp:inline distT="0" distB="0" distL="0" distR="0" wp14:anchorId="5AF87713" wp14:editId="7E4FBC2D">
            <wp:extent cx="3327730" cy="2973932"/>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grayscl/>
                    </a:blip>
                    <a:stretch>
                      <a:fillRect/>
                    </a:stretch>
                  </pic:blipFill>
                  <pic:spPr>
                    <a:xfrm>
                      <a:off x="0" y="0"/>
                      <a:ext cx="3327730" cy="2973932"/>
                    </a:xfrm>
                    <a:prstGeom prst="rect">
                      <a:avLst/>
                    </a:prstGeom>
                  </pic:spPr>
                </pic:pic>
              </a:graphicData>
            </a:graphic>
          </wp:inline>
        </w:drawing>
      </w:r>
    </w:p>
    <w:p w14:paraId="74958E44" w14:textId="261F0EFE" w:rsidR="005B415A" w:rsidRDefault="005B415A" w:rsidP="000A5B59">
      <w:pPr>
        <w:pStyle w:val="Heading4"/>
      </w:pPr>
      <w:r>
        <w:t>Data collection</w:t>
      </w:r>
      <w:r w:rsidR="008A05E6">
        <w:t xml:space="preserve"> </w:t>
      </w:r>
    </w:p>
    <w:p w14:paraId="6A7D08F4" w14:textId="7940A0FB" w:rsidR="00301AB6" w:rsidRDefault="003C6864" w:rsidP="004428C3">
      <w:r>
        <w:t>We conduct</w:t>
      </w:r>
      <w:r w:rsidR="005B415A">
        <w:t>ed</w:t>
      </w:r>
      <w:r>
        <w:t xml:space="preserve"> </w:t>
      </w:r>
      <w:r w:rsidR="000C43D2">
        <w:t xml:space="preserve">six </w:t>
      </w:r>
      <w:r w:rsidR="00DF5CAE">
        <w:t xml:space="preserve">online </w:t>
      </w:r>
      <w:r>
        <w:t xml:space="preserve">semi-structured interviews </w:t>
      </w:r>
      <w:r w:rsidR="00933B83">
        <w:t>(</w:t>
      </w:r>
      <w:r w:rsidR="006E2517">
        <w:t xml:space="preserve">conversation </w:t>
      </w:r>
      <w:r w:rsidR="00933B83">
        <w:t xml:space="preserve">guide </w:t>
      </w:r>
      <w:r w:rsidR="008A05E6">
        <w:t>adapt</w:t>
      </w:r>
      <w:r w:rsidR="00144FEB">
        <w:t xml:space="preserve">ed from </w:t>
      </w:r>
      <w:proofErr w:type="spellStart"/>
      <w:r w:rsidR="008A05E6">
        <w:t>Morville’s</w:t>
      </w:r>
      <w:proofErr w:type="spellEnd"/>
      <w:r w:rsidR="008A05E6">
        <w:t xml:space="preserve"> honeycomb model</w:t>
      </w:r>
      <w:r w:rsidR="008A05E6">
        <w:fldChar w:fldCharType="begin">
          <w:fldData xml:space="preserve">PEVuZE5vdGU+PENpdGU+PEF1dGhvcj5Sb3NlbmJhdW08L0F1dGhvcj48WWVhcj4yMDEwPC9ZZWFy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</w:fldData>
        </w:fldChar>
      </w:r>
      <w:r w:rsidR="002D6C80">
        <w:instrText xml:space="preserve"> ADDIN EN.CITE </w:instrText>
      </w:r>
      <w:r w:rsidR="002D6C80">
        <w:fldChar w:fldCharType="begin">
          <w:fldData xml:space="preserve">PEVuZE5vdGU+PENpdGU+PEF1dGhvcj5Sb3NlbmJhdW08L0F1dGhvcj48WWVhcj4yMDEwPC9ZZWFy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</w:fldData>
        </w:fldChar>
      </w:r>
      <w:r w:rsidR="002D6C80">
        <w:instrText xml:space="preserve"> ADDIN EN.CITE.DATA </w:instrText>
      </w:r>
      <w:r w:rsidR="002D6C80">
        <w:fldChar w:fldCharType="end"/>
      </w:r>
      <w:r w:rsidR="008A05E6">
        <w:fldChar w:fldCharType="separate"/>
      </w:r>
      <w:r w:rsidR="002D6C80" w:rsidRPr="002D6C80">
        <w:rPr>
          <w:noProof/>
          <w:vertAlign w:val="superscript"/>
        </w:rPr>
        <w:t>27-29</w:t>
      </w:r>
      <w:r w:rsidR="008A05E6">
        <w:fldChar w:fldCharType="end"/>
      </w:r>
      <w:r w:rsidR="008A05E6">
        <w:t xml:space="preserve"> </w:t>
      </w:r>
      <w:r w:rsidR="006E2517">
        <w:t>and available upon request</w:t>
      </w:r>
      <w:r w:rsidR="00933B83">
        <w:t xml:space="preserve">) </w:t>
      </w:r>
      <w:r w:rsidR="005B415A">
        <w:t xml:space="preserve">using </w:t>
      </w:r>
      <w:r w:rsidR="005B415A" w:rsidRPr="005B415A">
        <w:t xml:space="preserve">the think-aloud method and </w:t>
      </w:r>
      <w:r w:rsidR="00AD7077">
        <w:t xml:space="preserve">focused on usability and understandability </w:t>
      </w:r>
      <w:r>
        <w:t>to gather feedback from review teams and refine the tool</w:t>
      </w:r>
      <w:r w:rsidR="008A05E6">
        <w:t>.</w:t>
      </w:r>
      <w:r w:rsidR="00DF77C2">
        <w:fldChar w:fldCharType="begin"/>
      </w:r>
      <w:r w:rsidR="002D6C80">
        <w:instrText xml:space="preserve"> ADDIN EN.CITE &lt;EndNote&gt;&lt;Cite&gt;&lt;Author&gt;Ericsson&lt;/Author&gt;&lt;Year&gt;1980&lt;/Year&gt;&lt;RecNum&gt;26548&lt;/RecNum&gt;&lt;DisplayText&gt;&lt;style face="superscript"&gt;30 31&lt;/style&gt;&lt;/DisplayText&gt;&lt;record&gt;&lt;rec-number&gt;26548&lt;/rec-number&gt;&lt;foreign-keys&gt;&lt;key app="EN" db-id="s2vrdxad729xt0ef5dtpde502sr0dvrd50rv" timestamp="1677838040"&gt;26548&lt;/key&gt;&lt;/foreign-keys&gt;&lt;ref-type name="Journal Article"&gt;17&lt;/ref-type&gt;&lt;contributors&gt;&lt;authors&gt;&lt;author&gt;Ericsson, K Anders&lt;/author&gt;&lt;author&gt;Simon, Herbert A&lt;/author&gt;&lt;/authors&gt;&lt;/contributors&gt;&lt;titles&gt;&lt;title&gt;Verbal reports as data&lt;/title&gt;&lt;secondary-title&gt;Psychological review&lt;/secondary-title&gt;&lt;/titles&gt;&lt;periodical&gt;&lt;full-title&gt;Psychological review&lt;/full-title&gt;&lt;/periodical&gt;&lt;pages&gt;215&lt;/pages&gt;&lt;volume&gt;87&lt;/volume&gt;&lt;number&gt;3&lt;/number&gt;&lt;dates&gt;&lt;year&gt;1980&lt;/year&gt;&lt;/dates&gt;&lt;isbn&gt;1939-1471&lt;/isbn&gt;&lt;urls&gt;&lt;/urls&gt;&lt;/record&gt;&lt;/Cite&gt;&lt;Cite&gt;&lt;Author&gt;Kuniavsky&lt;/Author&gt;&lt;Year&gt;2003&lt;/Year&gt;&lt;RecNum&gt;26549&lt;/RecNum&gt;&lt;record&gt;&lt;rec-number&gt;26549&lt;/rec-number&gt;&lt;foreign-keys&gt;&lt;key app="EN" db-id="s2vrdxad729xt0ef5dtpde502sr0dvrd50rv" timestamp="1677838040"&gt;26549&lt;/key&gt;&lt;/foreign-keys&gt;&lt;ref-type name="Book"&gt;6&lt;/ref-type&gt;&lt;contributors&gt;&lt;authors&gt;&lt;author&gt;Kuniavsky, Mike&lt;/author&gt;&lt;/authors&gt;&lt;/contributors&gt;&lt;titles&gt;&lt;title&gt;Observing the user experience: a practitioner&amp;apos;s guide to user research&lt;/title&gt;&lt;/titles&gt;&lt;dates&gt;&lt;year&gt;2003&lt;/year&gt;&lt;/dates&gt;&lt;publisher&gt;Elsevier&lt;/publisher&gt;&lt;isbn&gt;008049756X&lt;/isbn&gt;&lt;urls&gt;&lt;/urls&gt;&lt;/record&gt;&lt;/Cite&gt;&lt;/EndNote&gt;</w:instrText>
      </w:r>
      <w:r w:rsidR="00DF77C2">
        <w:fldChar w:fldCharType="separate"/>
      </w:r>
      <w:r w:rsidR="002D6C80" w:rsidRPr="002D6C80">
        <w:rPr>
          <w:noProof/>
          <w:vertAlign w:val="superscript"/>
        </w:rPr>
        <w:t>30 31</w:t>
      </w:r>
      <w:r w:rsidR="00DF77C2">
        <w:fldChar w:fldCharType="end"/>
      </w:r>
      <w:r w:rsidR="00290AB6">
        <w:t xml:space="preserve"> </w:t>
      </w:r>
      <w:r w:rsidR="004428C3">
        <w:t xml:space="preserve">We recorded and transcribed the interviews using </w:t>
      </w:r>
      <w:r w:rsidR="004E61EE">
        <w:t xml:space="preserve">Microsoft </w:t>
      </w:r>
      <w:r w:rsidR="004428C3">
        <w:t>Teams.</w:t>
      </w:r>
      <w:r w:rsidR="005B415A">
        <w:t xml:space="preserve"> Transcripts were anonymized, </w:t>
      </w:r>
      <w:proofErr w:type="gramStart"/>
      <w:r w:rsidR="005B415A">
        <w:t>coded</w:t>
      </w:r>
      <w:proofErr w:type="gramEnd"/>
      <w:r w:rsidR="005B415A">
        <w:t xml:space="preserve"> and stored in a secure </w:t>
      </w:r>
      <w:r w:rsidR="00253775">
        <w:t>folder</w:t>
      </w:r>
      <w:r w:rsidR="005B415A">
        <w:t>.</w:t>
      </w:r>
      <w:r w:rsidR="004428C3">
        <w:t xml:space="preserve"> </w:t>
      </w:r>
    </w:p>
    <w:p w14:paraId="56500BC3" w14:textId="77777777" w:rsidR="00301AB6" w:rsidRDefault="00301AB6" w:rsidP="000A5B59">
      <w:pPr>
        <w:pStyle w:val="Heading4"/>
      </w:pPr>
      <w:r>
        <w:t>Data analysis</w:t>
      </w:r>
    </w:p>
    <w:p w14:paraId="2D913D2F" w14:textId="0A48666E" w:rsidR="0023457A" w:rsidRPr="003C6864" w:rsidRDefault="004428C3" w:rsidP="0023457A">
      <w:r>
        <w:t xml:space="preserve">We </w:t>
      </w:r>
      <w:r w:rsidR="004E61EE">
        <w:t xml:space="preserve">used </w:t>
      </w:r>
      <w:r>
        <w:t xml:space="preserve">a </w:t>
      </w:r>
      <w:r w:rsidR="0023457A">
        <w:t xml:space="preserve">framework </w:t>
      </w:r>
      <w:r w:rsidR="00301AB6">
        <w:t>adapted from Rosenbaum</w:t>
      </w:r>
      <w:r w:rsidR="00253775">
        <w:t xml:space="preserve"> 2010</w:t>
      </w:r>
      <w:r w:rsidR="00253775">
        <w:fldChar w:fldCharType="begin"/>
      </w:r>
      <w:r w:rsidR="002D6C80">
        <w:instrText xml:space="preserve"> ADDIN EN.CITE &lt;EndNote&gt;&lt;Cite&gt;&lt;Author&gt;Rosenbaum&lt;/Author&gt;&lt;Year&gt;2010&lt;/Year&gt;&lt;RecNum&gt;26577&lt;/RecNum&gt;&lt;DisplayText&gt;&lt;style face="superscript"&gt;32&lt;/style&gt;&lt;/DisplayText&gt;&lt;record&gt;&lt;rec-number&gt;26577&lt;/rec-number&gt;&lt;foreign-keys&gt;&lt;key app="EN" db-id="s2vrdxad729xt0ef5dtpde502sr0dvrd50rv" timestamp="1705078770"&gt;26577&lt;/key&gt;&lt;/foreign-keys&gt;&lt;ref-type name="Thesis"&gt;32&lt;/ref-type&gt;&lt;contributors&gt;&lt;authors&gt;&lt;author&gt;Rosenbaum, SE.&lt;/author&gt;&lt;/authors&gt;&lt;/contributors&gt;&lt;titles&gt;&lt;title&gt;Improving the user experience of evidence. A design approach to evidence-informed health care.&lt;/title&gt;&lt;/titles&gt;&lt;volume&gt;PhD thesis&lt;/volume&gt;&lt;dates&gt;&lt;year&gt;2010&lt;/year&gt;&lt;/dates&gt;&lt;pub-location&gt;Oslo&lt;/pub-location&gt;&lt;publisher&gt;Oslo College of Architecture and Design&lt;/publisher&gt;&lt;urls&gt;&lt;/urls&gt;&lt;/record&gt;&lt;/Cite&gt;&lt;/EndNote&gt;</w:instrText>
      </w:r>
      <w:r w:rsidR="00253775">
        <w:fldChar w:fldCharType="separate"/>
      </w:r>
      <w:r w:rsidR="002D6C80" w:rsidRPr="002D6C80">
        <w:rPr>
          <w:noProof/>
          <w:vertAlign w:val="superscript"/>
        </w:rPr>
        <w:t>32</w:t>
      </w:r>
      <w:r w:rsidR="00253775">
        <w:fldChar w:fldCharType="end"/>
      </w:r>
      <w:r w:rsidR="00301AB6">
        <w:t xml:space="preserve"> </w:t>
      </w:r>
      <w:r w:rsidR="0023457A">
        <w:t xml:space="preserve">to categorize </w:t>
      </w:r>
      <w:r w:rsidR="00301AB6">
        <w:t xml:space="preserve">and analyse the seriousness of </w:t>
      </w:r>
      <w:r>
        <w:t>user experience issues</w:t>
      </w:r>
      <w:r w:rsidR="002262F3">
        <w:t xml:space="preserve"> using the following categories: showstopper</w:t>
      </w:r>
      <w:r w:rsidR="009C6ED9">
        <w:t xml:space="preserve"> (major changes needed)</w:t>
      </w:r>
      <w:r w:rsidR="002262F3">
        <w:t>, consider changes, minor problem, positive feedback but consider changes, positive feedback with no changes, not relevant</w:t>
      </w:r>
      <w:r w:rsidR="007223F4">
        <w:t>.</w:t>
      </w:r>
      <w:r w:rsidR="003771AA">
        <w:fldChar w:fldCharType="begin"/>
      </w:r>
      <w:r w:rsidR="002D6C80">
        <w:instrText xml:space="preserve"> ADDIN EN.CITE &lt;EndNote&gt;&lt;Cite&gt;&lt;Author&gt;Rosenbaum&lt;/Author&gt;&lt;Year&gt;2023&lt;/Year&gt;&lt;RecNum&gt;26564&lt;/RecNum&gt;&lt;DisplayText&gt;&lt;style face="superscript"&gt;33&lt;/style&gt;&lt;/DisplayText&gt;&lt;record&gt;&lt;rec-number&gt;26564&lt;/rec-number&gt;&lt;foreign-keys&gt;&lt;key app="EN" db-id="s2vrdxad729xt0ef5dtpde502sr0dvrd50rv" timestamp="1702125876"&gt;26564&lt;/key&gt;&lt;/foreign-keys&gt;&lt;ref-type name="Journal Article"&gt;17&lt;/ref-type&gt;&lt;contributors&gt;&lt;authors&gt;&lt;author&gt;Rosenbaum, Sarah&lt;/author&gt;&lt;author&gt;Moberg, Jenny&lt;/author&gt;&lt;author&gt;Chesire, Faith&lt;/author&gt;&lt;author&gt;Mugisha, Michael&lt;/author&gt;&lt;author&gt;Ssenyonga, Ronald&lt;/author&gt;&lt;author&gt;Ochieng, Marlyn A&lt;/author&gt;&lt;author&gt;Simbi, Clarisse Marie Claudine&lt;/author&gt;&lt;author&gt;Nakyejwe, Esther&lt;/author&gt;&lt;author&gt;Ngatia, Benson&lt;/author&gt;&lt;author&gt;Rada, Gabriel&lt;/author&gt;&lt;/authors&gt;&lt;/contributors&gt;&lt;titles&gt;&lt;title&gt;Teaching critical thinking about health information and choices in secondary schools: human-centred design of digital resources&lt;/title&gt;&lt;secondary-title&gt;F1000Research&lt;/secondary-title&gt;&lt;/titles&gt;&lt;periodical&gt;&lt;full-title&gt;F1000Research&lt;/full-title&gt;&lt;/periodical&gt;&lt;pages&gt;481&lt;/pages&gt;&lt;volume&gt;12&lt;/volume&gt;&lt;dates&gt;&lt;year&gt;2023&lt;/year&gt;&lt;/dates&gt;&lt;isbn&gt;2046-1402&lt;/isbn&gt;&lt;urls&gt;&lt;/urls&gt;&lt;/record&gt;&lt;/Cite&gt;&lt;/EndNote&gt;</w:instrText>
      </w:r>
      <w:r w:rsidR="003771AA">
        <w:fldChar w:fldCharType="separate"/>
      </w:r>
      <w:r w:rsidR="002D6C80" w:rsidRPr="002D6C80">
        <w:rPr>
          <w:noProof/>
          <w:vertAlign w:val="superscript"/>
        </w:rPr>
        <w:t>33</w:t>
      </w:r>
      <w:r w:rsidR="003771AA">
        <w:fldChar w:fldCharType="end"/>
      </w:r>
    </w:p>
    <w:p w14:paraId="08C9C66A" w14:textId="382F9D35" w:rsidR="00A75406" w:rsidRPr="00A75406" w:rsidRDefault="00A75406" w:rsidP="00A75406">
      <w:pPr>
        <w:pStyle w:val="Heading3"/>
        <w:rPr>
          <w:rFonts w:asciiTheme="minorHAnsi" w:hAnsiTheme="minorHAnsi" w:cstheme="minorHAnsi"/>
        </w:rPr>
      </w:pPr>
      <w:r w:rsidRPr="00A75406">
        <w:rPr>
          <w:rFonts w:asciiTheme="minorHAnsi" w:hAnsiTheme="minorHAnsi" w:cstheme="minorHAnsi"/>
        </w:rPr>
        <w:t xml:space="preserve">Ethical </w:t>
      </w:r>
      <w:r w:rsidR="00440736">
        <w:rPr>
          <w:rFonts w:asciiTheme="minorHAnsi" w:hAnsiTheme="minorHAnsi" w:cstheme="minorHAnsi"/>
        </w:rPr>
        <w:t>considerations</w:t>
      </w:r>
    </w:p>
    <w:p w14:paraId="3FCD8FE6" w14:textId="292859C7" w:rsidR="00A75406" w:rsidRDefault="00440736" w:rsidP="00A75406">
      <w:pPr>
        <w:spacing w:after="240"/>
        <w:rPr>
          <w:rFonts w:cstheme="minorHAnsi"/>
        </w:rPr>
      </w:pPr>
      <w:r>
        <w:rPr>
          <w:rFonts w:cstheme="minorHAnsi"/>
        </w:rPr>
        <w:t>This study did not collect sensitive information. All feedback</w:t>
      </w:r>
      <w:r w:rsidR="00592B6B">
        <w:rPr>
          <w:rFonts w:cstheme="minorHAnsi"/>
        </w:rPr>
        <w:t xml:space="preserve"> was</w:t>
      </w:r>
      <w:r>
        <w:rPr>
          <w:rFonts w:cstheme="minorHAnsi"/>
        </w:rPr>
        <w:t xml:space="preserve"> anonymised</w:t>
      </w:r>
      <w:r w:rsidR="00D86BB4">
        <w:rPr>
          <w:rFonts w:cstheme="minorHAnsi"/>
        </w:rPr>
        <w:t>,</w:t>
      </w:r>
      <w:r>
        <w:rPr>
          <w:rFonts w:cstheme="minorHAnsi"/>
        </w:rPr>
        <w:t xml:space="preserve"> and no vulnerable groups were involved. </w:t>
      </w:r>
      <w:r w:rsidR="006066F1">
        <w:rPr>
          <w:rFonts w:cstheme="minorHAnsi"/>
        </w:rPr>
        <w:t xml:space="preserve">The study was </w:t>
      </w:r>
      <w:r>
        <w:rPr>
          <w:rFonts w:cstheme="minorHAnsi"/>
        </w:rPr>
        <w:t xml:space="preserve">therefore </w:t>
      </w:r>
      <w:r w:rsidR="006066F1">
        <w:rPr>
          <w:rFonts w:cstheme="minorHAnsi"/>
        </w:rPr>
        <w:t xml:space="preserve">outside the remit of </w:t>
      </w:r>
      <w:r w:rsidR="00FD62EF">
        <w:rPr>
          <w:rFonts w:cstheme="minorHAnsi"/>
        </w:rPr>
        <w:t xml:space="preserve">the Norwegian Regional Ethical Committee. </w:t>
      </w:r>
    </w:p>
    <w:p w14:paraId="4C1637A8" w14:textId="6C550465" w:rsidR="00A75406" w:rsidRDefault="00B4597F" w:rsidP="00A75406">
      <w:pPr>
        <w:spacing w:after="240"/>
        <w:rPr>
          <w:rFonts w:cstheme="minorHAnsi"/>
        </w:rPr>
      </w:pPr>
      <w:r>
        <w:rPr>
          <w:rFonts w:cstheme="minorHAnsi"/>
        </w:rPr>
        <w:t>For the consensus survey,</w:t>
      </w:r>
      <w:r w:rsidR="00F2067C">
        <w:rPr>
          <w:rFonts w:cstheme="minorHAnsi"/>
        </w:rPr>
        <w:t xml:space="preserve"> informed c</w:t>
      </w:r>
      <w:r w:rsidR="00440736">
        <w:rPr>
          <w:rFonts w:cstheme="minorHAnsi"/>
        </w:rPr>
        <w:t xml:space="preserve">onsent was </w:t>
      </w:r>
      <w:r w:rsidR="00144FEB">
        <w:rPr>
          <w:rFonts w:cstheme="minorHAnsi"/>
        </w:rPr>
        <w:t xml:space="preserve">elicited </w:t>
      </w:r>
      <w:r w:rsidR="00440736">
        <w:rPr>
          <w:rFonts w:cstheme="minorHAnsi"/>
        </w:rPr>
        <w:t xml:space="preserve">when </w:t>
      </w:r>
      <w:r w:rsidR="00436449">
        <w:rPr>
          <w:rFonts w:cstheme="minorHAnsi"/>
        </w:rPr>
        <w:t>pane</w:t>
      </w:r>
      <w:r w:rsidR="00144FEB">
        <w:rPr>
          <w:rFonts w:cstheme="minorHAnsi"/>
        </w:rPr>
        <w:t>l</w:t>
      </w:r>
      <w:r w:rsidR="00436449">
        <w:rPr>
          <w:rFonts w:cstheme="minorHAnsi"/>
        </w:rPr>
        <w:t>lists</w:t>
      </w:r>
      <w:r w:rsidR="00440736">
        <w:rPr>
          <w:rFonts w:cstheme="minorHAnsi"/>
        </w:rPr>
        <w:t xml:space="preserve"> submitted </w:t>
      </w:r>
      <w:r w:rsidR="004E61EE">
        <w:rPr>
          <w:rFonts w:cstheme="minorHAnsi"/>
        </w:rPr>
        <w:t xml:space="preserve">an </w:t>
      </w:r>
      <w:r w:rsidR="00440736">
        <w:rPr>
          <w:rFonts w:cstheme="minorHAnsi"/>
        </w:rPr>
        <w:t>initial Google form</w:t>
      </w:r>
      <w:r w:rsidR="00F2067C">
        <w:rPr>
          <w:rFonts w:cstheme="minorHAnsi"/>
        </w:rPr>
        <w:t xml:space="preserve"> indicating their wish to participate</w:t>
      </w:r>
      <w:r w:rsidR="00440736">
        <w:rPr>
          <w:rFonts w:cstheme="minorHAnsi"/>
        </w:rPr>
        <w:t xml:space="preserve">. We obtained consent from </w:t>
      </w:r>
      <w:r w:rsidR="00436449">
        <w:rPr>
          <w:rFonts w:cstheme="minorHAnsi"/>
        </w:rPr>
        <w:t>pane</w:t>
      </w:r>
      <w:r w:rsidR="00144FEB">
        <w:rPr>
          <w:rFonts w:cstheme="minorHAnsi"/>
        </w:rPr>
        <w:t>l</w:t>
      </w:r>
      <w:r w:rsidR="00436449">
        <w:rPr>
          <w:rFonts w:cstheme="minorHAnsi"/>
        </w:rPr>
        <w:t>lists</w:t>
      </w:r>
      <w:r w:rsidR="00440736">
        <w:rPr>
          <w:rFonts w:cstheme="minorHAnsi"/>
        </w:rPr>
        <w:t xml:space="preserve"> before recording the </w:t>
      </w:r>
      <w:r w:rsidR="00440736">
        <w:rPr>
          <w:rFonts w:cstheme="minorHAnsi"/>
        </w:rPr>
        <w:lastRenderedPageBreak/>
        <w:t xml:space="preserve">introductory and consensus webinars. </w:t>
      </w:r>
      <w:r w:rsidR="004E61EE">
        <w:rPr>
          <w:rFonts w:cstheme="minorHAnsi"/>
        </w:rPr>
        <w:t xml:space="preserve">At </w:t>
      </w:r>
      <w:r w:rsidR="00A75406">
        <w:rPr>
          <w:rFonts w:cstheme="minorHAnsi"/>
        </w:rPr>
        <w:t xml:space="preserve">the introductory seminar </w:t>
      </w:r>
      <w:r w:rsidR="00436449">
        <w:rPr>
          <w:rFonts w:cstheme="minorHAnsi"/>
        </w:rPr>
        <w:t>pane</w:t>
      </w:r>
      <w:r w:rsidR="00A939FE">
        <w:rPr>
          <w:rFonts w:cstheme="minorHAnsi"/>
        </w:rPr>
        <w:t>ll</w:t>
      </w:r>
      <w:r w:rsidR="00436449">
        <w:rPr>
          <w:rFonts w:cstheme="minorHAnsi"/>
        </w:rPr>
        <w:t>ists</w:t>
      </w:r>
      <w:r w:rsidR="00393145">
        <w:rPr>
          <w:rFonts w:cstheme="minorHAnsi"/>
        </w:rPr>
        <w:t xml:space="preserve"> agreed </w:t>
      </w:r>
      <w:r w:rsidR="00A75406">
        <w:rPr>
          <w:rFonts w:cstheme="minorHAnsi"/>
        </w:rPr>
        <w:t xml:space="preserve">how intellectual contribution </w:t>
      </w:r>
      <w:r w:rsidR="00440736">
        <w:rPr>
          <w:rFonts w:cstheme="minorHAnsi"/>
        </w:rPr>
        <w:t xml:space="preserve">would </w:t>
      </w:r>
      <w:r w:rsidR="00A75406">
        <w:rPr>
          <w:rFonts w:cstheme="minorHAnsi"/>
        </w:rPr>
        <w:t xml:space="preserve">be recognized in </w:t>
      </w:r>
      <w:r w:rsidR="00393145">
        <w:rPr>
          <w:rFonts w:cstheme="minorHAnsi"/>
        </w:rPr>
        <w:t xml:space="preserve">ensuing </w:t>
      </w:r>
      <w:r w:rsidR="00A75406">
        <w:rPr>
          <w:rFonts w:cstheme="minorHAnsi"/>
        </w:rPr>
        <w:t>publications or project outputs.</w:t>
      </w:r>
    </w:p>
    <w:p w14:paraId="3541F4DD" w14:textId="4500233A" w:rsidR="00B4597F" w:rsidRDefault="00B4597F" w:rsidP="00A75406">
      <w:pPr>
        <w:spacing w:after="240"/>
        <w:rPr>
          <w:rFonts w:cstheme="minorHAnsi"/>
        </w:rPr>
      </w:pPr>
      <w:r>
        <w:rPr>
          <w:rFonts w:cstheme="minorHAnsi"/>
        </w:rPr>
        <w:t>For the user testing, we obtained informed consent and anonymized all data</w:t>
      </w:r>
      <w:r w:rsidR="00F2067C">
        <w:rPr>
          <w:rFonts w:cstheme="minorHAnsi"/>
        </w:rPr>
        <w:t>, however n</w:t>
      </w:r>
      <w:r w:rsidR="00393145">
        <w:rPr>
          <w:rFonts w:cstheme="minorHAnsi"/>
        </w:rPr>
        <w:t xml:space="preserve">o </w:t>
      </w:r>
      <w:r w:rsidR="00D844CB">
        <w:rPr>
          <w:rFonts w:cstheme="minorHAnsi"/>
        </w:rPr>
        <w:t>Data Protection</w:t>
      </w:r>
      <w:r w:rsidR="006066F1">
        <w:rPr>
          <w:rFonts w:cstheme="minorHAnsi"/>
        </w:rPr>
        <w:t xml:space="preserve"> Impact Assessment</w:t>
      </w:r>
      <w:r w:rsidR="00D844CB">
        <w:rPr>
          <w:rFonts w:cstheme="minorHAnsi"/>
        </w:rPr>
        <w:t xml:space="preserve"> </w:t>
      </w:r>
      <w:r>
        <w:rPr>
          <w:rFonts w:cstheme="minorHAnsi"/>
        </w:rPr>
        <w:t xml:space="preserve">approval </w:t>
      </w:r>
      <w:r w:rsidR="00393145">
        <w:rPr>
          <w:rFonts w:cstheme="minorHAnsi"/>
        </w:rPr>
        <w:t xml:space="preserve">was </w:t>
      </w:r>
      <w:r w:rsidR="00144FEB">
        <w:rPr>
          <w:rFonts w:cstheme="minorHAnsi"/>
        </w:rPr>
        <w:t>required</w:t>
      </w:r>
      <w:r w:rsidR="00F2067C">
        <w:rPr>
          <w:rFonts w:cstheme="minorHAnsi"/>
        </w:rPr>
        <w:t>.</w:t>
      </w:r>
    </w:p>
    <w:p w14:paraId="43E7D314" w14:textId="70E3184E" w:rsidR="004C4D17" w:rsidRDefault="004C4D17" w:rsidP="004820BE">
      <w:pPr>
        <w:pStyle w:val="Heading2"/>
      </w:pPr>
      <w:r>
        <w:t>Results</w:t>
      </w:r>
    </w:p>
    <w:p w14:paraId="3E4706B5" w14:textId="717CF1CD" w:rsidR="00BD3EF8" w:rsidRDefault="00BD3EF8" w:rsidP="00A75406">
      <w:pPr>
        <w:spacing w:after="240"/>
        <w:rPr>
          <w:rFonts w:cstheme="minorHAnsi"/>
        </w:rPr>
      </w:pPr>
      <w:r>
        <w:rPr>
          <w:rFonts w:cstheme="minorHAnsi"/>
        </w:rPr>
        <w:t xml:space="preserve">We present two main categories of results: findings related to Phase 2, 3 and 4 of the development process, and </w:t>
      </w:r>
      <w:r w:rsidR="004820BE">
        <w:rPr>
          <w:rFonts w:cstheme="minorHAnsi"/>
        </w:rPr>
        <w:t xml:space="preserve">a description of </w:t>
      </w:r>
      <w:r>
        <w:rPr>
          <w:rFonts w:cstheme="minorHAnsi"/>
        </w:rPr>
        <w:t xml:space="preserve">the subsequent CAMELOT approach. </w:t>
      </w:r>
      <w:r w:rsidR="004428C3">
        <w:rPr>
          <w:rFonts w:cstheme="minorHAnsi"/>
        </w:rPr>
        <w:t>Findings from Phase 1 are published elsewhere</w:t>
      </w:r>
      <w:r w:rsidR="00F2067C">
        <w:rPr>
          <w:rFonts w:cstheme="minorHAnsi"/>
        </w:rPr>
        <w:t>.</w:t>
      </w:r>
      <w:r w:rsidR="003771AA">
        <w:rPr>
          <w:rFonts w:cstheme="minorHAnsi"/>
        </w:rPr>
        <w:fldChar w:fldCharType="begin"/>
      </w:r>
      <w:r w:rsidR="002D6C80">
        <w:rPr>
          <w:rFonts w:cstheme="minorHAnsi"/>
        </w:rPr>
        <w:instrText xml:space="preserve"> ADDIN EN.CITE &lt;EndNote&gt;&lt;Cite&gt;&lt;Author&gt;Munthe-Kaas&lt;/Author&gt;&lt;Year&gt;2023&lt;/Year&gt;&lt;RecNum&gt;26550&lt;/RecNum&gt;&lt;DisplayText&gt;&lt;style face="superscript"&gt;25&lt;/style&gt;&lt;/DisplayText&gt;&lt;record&gt;&lt;rec-number&gt;26550&lt;/rec-number&gt;&lt;foreign-keys&gt;&lt;key app="EN" db-id="s2vrdxad729xt0ef5dtpde502sr0dvrd50rv" timestamp="1695286428"&gt;26550&lt;/key&gt;&lt;/foreign-keys&gt;&lt;ref-type name="Journal Article"&gt;17&lt;/ref-type&gt;&lt;contributors&gt;&lt;authors&gt;&lt;author&gt;Munthe-Kaas, HM.&lt;/author&gt;&lt;author&gt;Sommer, I.&lt;/author&gt;&lt;author&gt;Noyes, J.&lt;/author&gt;&lt;author&gt;Cooper, S.&lt;/author&gt;&lt;author&gt;Garside, R.&lt;/author&gt;&lt;author&gt;Hannes, K.&lt;/author&gt;&lt;author&gt;Booth, A.&lt;/author&gt;&lt;/authors&gt;&lt;/contributors&gt;&lt;titles&gt;&lt;title&gt;Development of the CAMELOT approach for considering methodological limitations of qualitative research in the context of GRADE-CERQual and qualitative evidence syntheses – protocol (Version 1)&lt;/title&gt;&lt;secondary-title&gt;Zenodo&lt;/secondary-title&gt;&lt;/titles&gt;&lt;periodical&gt;&lt;full-title&gt;Zenodo&lt;/full-title&gt;&lt;/periodical&gt;&lt;dates&gt;&lt;year&gt;2023&lt;/year&gt;&lt;/dates&gt;&lt;urls&gt;&lt;/urls&gt;&lt;electronic-resource-num&gt;https://doi.org/10.5281/zenodo.7695231&lt;/electronic-resource-num&gt;&lt;/record&gt;&lt;/Cite&gt;&lt;/EndNote&gt;</w:instrText>
      </w:r>
      <w:r w:rsidR="003771AA">
        <w:rPr>
          <w:rFonts w:cstheme="minorHAnsi"/>
        </w:rPr>
        <w:fldChar w:fldCharType="separate"/>
      </w:r>
      <w:r w:rsidR="002D6C80" w:rsidRPr="002D6C80">
        <w:rPr>
          <w:rFonts w:cstheme="minorHAnsi"/>
          <w:noProof/>
          <w:vertAlign w:val="superscript"/>
        </w:rPr>
        <w:t>25</w:t>
      </w:r>
      <w:r w:rsidR="003771AA">
        <w:rPr>
          <w:rFonts w:cstheme="minorHAnsi"/>
        </w:rPr>
        <w:fldChar w:fldCharType="end"/>
      </w:r>
    </w:p>
    <w:p w14:paraId="529E11CE" w14:textId="7A2EEA39" w:rsidR="004C4D17" w:rsidRDefault="00BD3EF8" w:rsidP="004820BE">
      <w:pPr>
        <w:pStyle w:val="Heading3"/>
      </w:pPr>
      <w:r w:rsidRPr="004820BE">
        <w:t>Findings</w:t>
      </w:r>
      <w:r>
        <w:t xml:space="preserve"> from </w:t>
      </w:r>
      <w:r w:rsidR="00301AB6">
        <w:t>P</w:t>
      </w:r>
      <w:r>
        <w:t xml:space="preserve">hase </w:t>
      </w:r>
      <w:r w:rsidR="004820BE">
        <w:t>2</w:t>
      </w:r>
      <w:r>
        <w:t xml:space="preserve">: </w:t>
      </w:r>
      <w:r w:rsidR="009C6ED9">
        <w:t>I</w:t>
      </w:r>
      <w:r w:rsidR="009C6ED9" w:rsidRPr="009C6ED9">
        <w:t xml:space="preserve">dentification of evidence for criteria for assessing methodological strengths and limitations of primary qualitative </w:t>
      </w:r>
      <w:proofErr w:type="gramStart"/>
      <w:r w:rsidR="009C6ED9" w:rsidRPr="009C6ED9">
        <w:t>research</w:t>
      </w:r>
      <w:proofErr w:type="gramEnd"/>
    </w:p>
    <w:p w14:paraId="519FBE3C" w14:textId="6172F574" w:rsidR="00F93B1F" w:rsidRDefault="00F2067C" w:rsidP="00A75406">
      <w:pPr>
        <w:spacing w:after="240"/>
        <w:rPr>
          <w:rFonts w:cstheme="minorHAnsi"/>
        </w:rPr>
      </w:pPr>
      <w:r>
        <w:rPr>
          <w:rFonts w:cstheme="minorHAnsi"/>
        </w:rPr>
        <w:t xml:space="preserve">Phase </w:t>
      </w:r>
      <w:r w:rsidR="00144FEB">
        <w:rPr>
          <w:rFonts w:cstheme="minorHAnsi"/>
        </w:rPr>
        <w:t xml:space="preserve">2 generated </w:t>
      </w:r>
      <w:r>
        <w:rPr>
          <w:rFonts w:cstheme="minorHAnsi"/>
        </w:rPr>
        <w:t>12 domains that were determined to impact on the trustworthiness of findings from primary qualitative research and thus considered potentially important for making assessments of methodological strengths and limitations.</w:t>
      </w:r>
      <w:r w:rsidRPr="007223F4">
        <w:t xml:space="preserve"> </w:t>
      </w:r>
      <w:r w:rsidRPr="007223F4">
        <w:rPr>
          <w:rFonts w:cstheme="minorHAnsi"/>
        </w:rPr>
        <w:t>The working group agreed an interim definition for each of the 12 domains</w:t>
      </w:r>
      <w:r>
        <w:rPr>
          <w:rFonts w:cstheme="minorHAnsi"/>
        </w:rPr>
        <w:t xml:space="preserve">, </w:t>
      </w:r>
      <w:r w:rsidRPr="007223F4">
        <w:rPr>
          <w:rFonts w:cstheme="minorHAnsi"/>
        </w:rPr>
        <w:t>based on findings from the literature search</w:t>
      </w:r>
      <w:r>
        <w:rPr>
          <w:rFonts w:cstheme="minorHAnsi"/>
        </w:rPr>
        <w:t xml:space="preserve">. A </w:t>
      </w:r>
      <w:r w:rsidR="0002798D">
        <w:rPr>
          <w:rFonts w:cstheme="minorHAnsi"/>
        </w:rPr>
        <w:t xml:space="preserve">summary of the findings </w:t>
      </w:r>
      <w:r w:rsidR="00A435F8">
        <w:rPr>
          <w:rFonts w:cstheme="minorHAnsi"/>
        </w:rPr>
        <w:t xml:space="preserve">from </w:t>
      </w:r>
      <w:r w:rsidR="00A435F8" w:rsidRPr="00A435F8">
        <w:rPr>
          <w:rFonts w:cstheme="minorHAnsi"/>
        </w:rPr>
        <w:t xml:space="preserve">empirical, theoretical or anecdotal evidence </w:t>
      </w:r>
      <w:r w:rsidR="0002798D">
        <w:rPr>
          <w:rFonts w:cstheme="minorHAnsi"/>
        </w:rPr>
        <w:t xml:space="preserve">related to </w:t>
      </w:r>
      <w:r w:rsidR="00A435F8">
        <w:rPr>
          <w:rFonts w:cstheme="minorHAnsi"/>
        </w:rPr>
        <w:t xml:space="preserve">the </w:t>
      </w:r>
      <w:r>
        <w:rPr>
          <w:rFonts w:cstheme="minorHAnsi"/>
        </w:rPr>
        <w:t xml:space="preserve">17 relevant </w:t>
      </w:r>
      <w:r w:rsidR="0002798D">
        <w:rPr>
          <w:rFonts w:cstheme="minorHAnsi"/>
        </w:rPr>
        <w:t xml:space="preserve">criteria </w:t>
      </w:r>
      <w:r>
        <w:rPr>
          <w:rFonts w:cstheme="minorHAnsi"/>
        </w:rPr>
        <w:t xml:space="preserve">that were promoted from Phase 1 </w:t>
      </w:r>
      <w:r w:rsidR="0002798D">
        <w:rPr>
          <w:rFonts w:cstheme="minorHAnsi"/>
        </w:rPr>
        <w:t xml:space="preserve">is summarized </w:t>
      </w:r>
      <w:r>
        <w:rPr>
          <w:rFonts w:cstheme="minorHAnsi"/>
        </w:rPr>
        <w:t xml:space="preserve">and available </w:t>
      </w:r>
      <w:r w:rsidR="0002798D">
        <w:rPr>
          <w:rFonts w:cstheme="minorHAnsi"/>
        </w:rPr>
        <w:t>on an open-access repository</w:t>
      </w:r>
      <w:r>
        <w:rPr>
          <w:rFonts w:cstheme="minorHAnsi"/>
        </w:rPr>
        <w:t>.</w:t>
      </w:r>
      <w:r w:rsidR="00253775">
        <w:rPr>
          <w:rFonts w:cstheme="minorHAnsi"/>
        </w:rPr>
        <w:fldChar w:fldCharType="begin"/>
      </w:r>
      <w:r w:rsidR="002D6C80">
        <w:rPr>
          <w:rFonts w:cstheme="minorHAnsi"/>
        </w:rPr>
        <w:instrText xml:space="preserve"> ADDIN EN.CITE &lt;EndNote&gt;&lt;Cite&gt;&lt;Author&gt;Booth&lt;/Author&gt;&lt;Year&gt;2023&lt;/Year&gt;&lt;RecNum&gt;26551&lt;/RecNum&gt;&lt;DisplayText&gt;&lt;style face="superscript"&gt;20&lt;/style&gt;&lt;/DisplayText&gt;&lt;record&gt;&lt;rec-number&gt;26551&lt;/rec-number&gt;&lt;foreign-keys&gt;&lt;key app="EN" db-id="s2vrdxad729xt0ef5dtpde502sr0dvrd50rv" timestamp="1695287794"&gt;26551&lt;/key&gt;&lt;/foreign-keys&gt;&lt;ref-type name="Web Page"&gt;12&lt;/ref-type&gt;&lt;contributors&gt;&lt;authors&gt;&lt;author&gt;Booth, A.&lt;/author&gt;&lt;author&gt;Sommer, I.&lt;/author&gt;&lt;author&gt;Cooper, S.&lt;/author&gt;&lt;author&gt;Garside, R.&lt;/author&gt;&lt;author&gt;Noyes, J.&lt;/author&gt;&lt;author&gt;Hannes, K.&lt;/author&gt;&lt;author&gt;Munthe-Kaas, HM.&lt;/author&gt;&lt;/authors&gt;&lt;/contributors&gt;&lt;titles&gt;&lt;title&gt;The CAMELOT Plot&lt;/title&gt;&lt;/titles&gt;&lt;volume&gt;2023&lt;/volume&gt;&lt;number&gt;21 September&lt;/number&gt;&lt;dates&gt;&lt;year&gt;2023&lt;/year&gt;&lt;/dates&gt;&lt;pub-location&gt;http://thecamelotplot.pbworks.com/w/page/136970658/FrontPage&lt;/pub-location&gt;&lt;urls&gt;&lt;/urls&gt;&lt;/record&gt;&lt;/Cite&gt;&lt;/EndNote&gt;</w:instrText>
      </w:r>
      <w:r w:rsidR="00253775">
        <w:rPr>
          <w:rFonts w:cstheme="minorHAnsi"/>
        </w:rPr>
        <w:fldChar w:fldCharType="separate"/>
      </w:r>
      <w:r w:rsidR="002D6C80" w:rsidRPr="002D6C80">
        <w:rPr>
          <w:rFonts w:cstheme="minorHAnsi"/>
          <w:noProof/>
          <w:vertAlign w:val="superscript"/>
        </w:rPr>
        <w:t>20</w:t>
      </w:r>
      <w:r w:rsidR="00253775">
        <w:rPr>
          <w:rFonts w:cstheme="minorHAnsi"/>
        </w:rPr>
        <w:fldChar w:fldCharType="end"/>
      </w:r>
      <w:r w:rsidR="0002798D">
        <w:rPr>
          <w:rFonts w:cstheme="minorHAnsi"/>
        </w:rPr>
        <w:t xml:space="preserve"> </w:t>
      </w:r>
    </w:p>
    <w:p w14:paraId="39D54EEE" w14:textId="2B0ECA9B" w:rsidR="004C4D17" w:rsidRDefault="004820BE" w:rsidP="00CB70B3">
      <w:pPr>
        <w:pStyle w:val="Heading3"/>
      </w:pPr>
      <w:r>
        <w:t xml:space="preserve">Findings from </w:t>
      </w:r>
      <w:r w:rsidR="00BB1CB8">
        <w:t>P</w:t>
      </w:r>
      <w:r w:rsidR="00F93B1F">
        <w:t xml:space="preserve">hase 3: </w:t>
      </w:r>
      <w:r w:rsidR="009C6ED9" w:rsidRPr="009C6ED9">
        <w:t>Consensus on CAMELOT domains and guidance</w:t>
      </w:r>
    </w:p>
    <w:p w14:paraId="4520B695" w14:textId="3BAE60F6" w:rsidR="00EA056C" w:rsidRPr="00EA056C" w:rsidRDefault="007223F4" w:rsidP="00EA056C">
      <w:pPr>
        <w:spacing w:after="240"/>
        <w:rPr>
          <w:rFonts w:cstheme="minorHAnsi"/>
        </w:rPr>
      </w:pPr>
      <w:r>
        <w:rPr>
          <w:rFonts w:cstheme="minorHAnsi"/>
        </w:rPr>
        <w:t xml:space="preserve">The </w:t>
      </w:r>
      <w:r w:rsidR="00EA056C" w:rsidRPr="00EA056C">
        <w:rPr>
          <w:rFonts w:cstheme="minorHAnsi"/>
        </w:rPr>
        <w:t xml:space="preserve">12 domains </w:t>
      </w:r>
      <w:r>
        <w:rPr>
          <w:rFonts w:cstheme="minorHAnsi"/>
        </w:rPr>
        <w:t xml:space="preserve">and definitions from Phase </w:t>
      </w:r>
      <w:r w:rsidR="00F2067C">
        <w:rPr>
          <w:rFonts w:cstheme="minorHAnsi"/>
        </w:rPr>
        <w:t>2</w:t>
      </w:r>
      <w:r>
        <w:rPr>
          <w:rFonts w:cstheme="minorHAnsi"/>
        </w:rPr>
        <w:t xml:space="preserve"> </w:t>
      </w:r>
      <w:r w:rsidR="00EA056C" w:rsidRPr="00EA056C">
        <w:rPr>
          <w:rFonts w:cstheme="minorHAnsi"/>
        </w:rPr>
        <w:t xml:space="preserve">were presented to </w:t>
      </w:r>
      <w:r w:rsidR="00436449">
        <w:rPr>
          <w:rFonts w:cstheme="minorHAnsi"/>
        </w:rPr>
        <w:t>pane</w:t>
      </w:r>
      <w:r w:rsidR="00144FEB">
        <w:rPr>
          <w:rFonts w:cstheme="minorHAnsi"/>
        </w:rPr>
        <w:t>l</w:t>
      </w:r>
      <w:r w:rsidR="00436449">
        <w:rPr>
          <w:rFonts w:cstheme="minorHAnsi"/>
        </w:rPr>
        <w:t>lists</w:t>
      </w:r>
      <w:r w:rsidR="00EA056C" w:rsidRPr="00EA056C">
        <w:rPr>
          <w:rFonts w:cstheme="minorHAnsi"/>
        </w:rPr>
        <w:t xml:space="preserve"> in Round 1 of the </w:t>
      </w:r>
      <w:proofErr w:type="spellStart"/>
      <w:r w:rsidR="00EA056C" w:rsidRPr="00EA056C">
        <w:rPr>
          <w:rFonts w:cstheme="minorHAnsi"/>
        </w:rPr>
        <w:t>eDelphi</w:t>
      </w:r>
      <w:proofErr w:type="spellEnd"/>
      <w:r w:rsidR="00EA056C" w:rsidRPr="00EA056C">
        <w:rPr>
          <w:rFonts w:cstheme="minorHAnsi"/>
        </w:rPr>
        <w:t xml:space="preserve"> </w:t>
      </w:r>
      <w:r>
        <w:rPr>
          <w:rFonts w:cstheme="minorHAnsi"/>
        </w:rPr>
        <w:t xml:space="preserve">(see Appendix </w:t>
      </w:r>
      <w:r w:rsidR="006E2517">
        <w:rPr>
          <w:rFonts w:cstheme="minorHAnsi"/>
        </w:rPr>
        <w:t>2</w:t>
      </w:r>
      <w:r>
        <w:rPr>
          <w:rFonts w:cstheme="minorHAnsi"/>
        </w:rPr>
        <w:t>)</w:t>
      </w:r>
      <w:r w:rsidR="00EA056C" w:rsidRPr="00EA056C">
        <w:rPr>
          <w:rFonts w:cstheme="minorHAnsi"/>
        </w:rPr>
        <w:t>.</w:t>
      </w:r>
    </w:p>
    <w:p w14:paraId="329482BC" w14:textId="2FE74234" w:rsidR="00F93B1F" w:rsidRDefault="00EA056C" w:rsidP="00A75406">
      <w:pPr>
        <w:spacing w:after="240"/>
        <w:rPr>
          <w:rFonts w:cstheme="minorHAnsi"/>
        </w:rPr>
      </w:pPr>
      <w:r w:rsidRPr="00EA056C">
        <w:rPr>
          <w:rFonts w:cstheme="minorHAnsi"/>
        </w:rPr>
        <w:t xml:space="preserve">More than 60% of </w:t>
      </w:r>
      <w:r w:rsidR="005F6839">
        <w:rPr>
          <w:rFonts w:cstheme="minorHAnsi"/>
        </w:rPr>
        <w:t>pane</w:t>
      </w:r>
      <w:r w:rsidR="00144FEB">
        <w:rPr>
          <w:rFonts w:cstheme="minorHAnsi"/>
        </w:rPr>
        <w:t>l</w:t>
      </w:r>
      <w:r w:rsidR="005F6839">
        <w:rPr>
          <w:rFonts w:cstheme="minorHAnsi"/>
        </w:rPr>
        <w:t>lists</w:t>
      </w:r>
      <w:r w:rsidRPr="00EA056C">
        <w:rPr>
          <w:rFonts w:cstheme="minorHAnsi"/>
        </w:rPr>
        <w:t xml:space="preserve"> indicated that each of the 12 domains was important or very important </w:t>
      </w:r>
      <w:r w:rsidR="00A435F8">
        <w:rPr>
          <w:rFonts w:cstheme="minorHAnsi"/>
        </w:rPr>
        <w:t>when</w:t>
      </w:r>
      <w:r w:rsidR="00A435F8" w:rsidRPr="00EA056C">
        <w:rPr>
          <w:rFonts w:cstheme="minorHAnsi"/>
        </w:rPr>
        <w:t xml:space="preserve"> </w:t>
      </w:r>
      <w:proofErr w:type="gramStart"/>
      <w:r w:rsidRPr="00EA056C">
        <w:rPr>
          <w:rFonts w:cstheme="minorHAnsi"/>
        </w:rPr>
        <w:t>making an assessment of</w:t>
      </w:r>
      <w:proofErr w:type="gramEnd"/>
      <w:r w:rsidRPr="00EA056C">
        <w:rPr>
          <w:rFonts w:cstheme="minorHAnsi"/>
        </w:rPr>
        <w:t xml:space="preserve"> methodological strengths and limitations </w:t>
      </w:r>
      <w:r w:rsidR="00A435F8">
        <w:rPr>
          <w:rFonts w:cstheme="minorHAnsi"/>
        </w:rPr>
        <w:t>of</w:t>
      </w:r>
      <w:r w:rsidR="00A435F8" w:rsidRPr="00EA056C">
        <w:rPr>
          <w:rFonts w:cstheme="minorHAnsi"/>
        </w:rPr>
        <w:t xml:space="preserve"> </w:t>
      </w:r>
      <w:r w:rsidRPr="00EA056C">
        <w:rPr>
          <w:rFonts w:cstheme="minorHAnsi"/>
        </w:rPr>
        <w:t>primary qualitative research</w:t>
      </w:r>
      <w:r w:rsidR="007223F4">
        <w:rPr>
          <w:rFonts w:cstheme="minorHAnsi"/>
        </w:rPr>
        <w:t xml:space="preserve"> (see Appendix </w:t>
      </w:r>
      <w:r w:rsidR="006E2517">
        <w:rPr>
          <w:rFonts w:cstheme="minorHAnsi"/>
        </w:rPr>
        <w:t>2</w:t>
      </w:r>
      <w:r w:rsidR="007223F4">
        <w:rPr>
          <w:rFonts w:cstheme="minorHAnsi"/>
        </w:rPr>
        <w:t>).</w:t>
      </w:r>
      <w:r w:rsidRPr="00EA056C">
        <w:rPr>
          <w:rFonts w:cstheme="minorHAnsi"/>
        </w:rPr>
        <w:t xml:space="preserve"> </w:t>
      </w:r>
      <w:r w:rsidR="00436449">
        <w:rPr>
          <w:rFonts w:cstheme="minorHAnsi"/>
        </w:rPr>
        <w:t>Pane</w:t>
      </w:r>
      <w:r w:rsidR="00144FEB">
        <w:rPr>
          <w:rFonts w:cstheme="minorHAnsi"/>
        </w:rPr>
        <w:t>l</w:t>
      </w:r>
      <w:r w:rsidR="00436449">
        <w:rPr>
          <w:rFonts w:cstheme="minorHAnsi"/>
        </w:rPr>
        <w:t>lists</w:t>
      </w:r>
      <w:r w:rsidRPr="00EA056C">
        <w:rPr>
          <w:rFonts w:cstheme="minorHAnsi"/>
        </w:rPr>
        <w:t xml:space="preserve"> suggested 8 additional domains (</w:t>
      </w:r>
      <w:r w:rsidR="00436449" w:rsidRPr="00436449">
        <w:rPr>
          <w:rFonts w:cstheme="minorHAnsi"/>
        </w:rPr>
        <w:t>Researcher reflexivity</w:t>
      </w:r>
      <w:r w:rsidR="00436449">
        <w:rPr>
          <w:rFonts w:cstheme="minorHAnsi"/>
        </w:rPr>
        <w:t xml:space="preserve">, </w:t>
      </w:r>
      <w:r w:rsidR="00436449" w:rsidRPr="00436449">
        <w:rPr>
          <w:rFonts w:cstheme="minorHAnsi"/>
        </w:rPr>
        <w:t>Equity</w:t>
      </w:r>
      <w:r w:rsidR="00436449">
        <w:rPr>
          <w:rFonts w:cstheme="minorHAnsi"/>
        </w:rPr>
        <w:t xml:space="preserve">, </w:t>
      </w:r>
      <w:r w:rsidR="00436449" w:rsidRPr="00436449">
        <w:rPr>
          <w:rFonts w:cstheme="minorHAnsi"/>
        </w:rPr>
        <w:t>Funding</w:t>
      </w:r>
      <w:r w:rsidR="00436449">
        <w:rPr>
          <w:rFonts w:cstheme="minorHAnsi"/>
        </w:rPr>
        <w:t xml:space="preserve">, </w:t>
      </w:r>
      <w:r w:rsidR="00436449" w:rsidRPr="00436449">
        <w:rPr>
          <w:rFonts w:cstheme="minorHAnsi"/>
        </w:rPr>
        <w:t>Complete reporting</w:t>
      </w:r>
      <w:r w:rsidR="00436449">
        <w:rPr>
          <w:rFonts w:cstheme="minorHAnsi"/>
        </w:rPr>
        <w:t xml:space="preserve">, </w:t>
      </w:r>
      <w:r w:rsidR="00436449" w:rsidRPr="00436449">
        <w:rPr>
          <w:rFonts w:cstheme="minorHAnsi"/>
        </w:rPr>
        <w:t>Prospective registering of protocols</w:t>
      </w:r>
      <w:r w:rsidR="00436449">
        <w:rPr>
          <w:rFonts w:cstheme="minorHAnsi"/>
        </w:rPr>
        <w:t xml:space="preserve">, </w:t>
      </w:r>
      <w:r w:rsidR="00436449" w:rsidRPr="00436449">
        <w:rPr>
          <w:rFonts w:cstheme="minorHAnsi"/>
        </w:rPr>
        <w:t>Sampling</w:t>
      </w:r>
      <w:r w:rsidR="00436449">
        <w:rPr>
          <w:rFonts w:cstheme="minorHAnsi"/>
        </w:rPr>
        <w:t xml:space="preserve">, </w:t>
      </w:r>
      <w:r w:rsidR="00436449" w:rsidRPr="00436449">
        <w:rPr>
          <w:rFonts w:cstheme="minorHAnsi"/>
        </w:rPr>
        <w:t>Description of methodology</w:t>
      </w:r>
      <w:r w:rsidR="00436449">
        <w:rPr>
          <w:rFonts w:cstheme="minorHAnsi"/>
        </w:rPr>
        <w:t xml:space="preserve">, </w:t>
      </w:r>
      <w:r w:rsidR="00436449" w:rsidRPr="00436449">
        <w:rPr>
          <w:rFonts w:cstheme="minorHAnsi"/>
        </w:rPr>
        <w:t>Fit between components</w:t>
      </w:r>
      <w:r w:rsidR="00436449">
        <w:rPr>
          <w:rFonts w:cstheme="minorHAnsi"/>
        </w:rPr>
        <w:t>)</w:t>
      </w:r>
      <w:r w:rsidRPr="00EA056C">
        <w:rPr>
          <w:rFonts w:cstheme="minorHAnsi"/>
        </w:rPr>
        <w:t>. Most suggest</w:t>
      </w:r>
      <w:r w:rsidR="00A435F8">
        <w:rPr>
          <w:rFonts w:cstheme="minorHAnsi"/>
        </w:rPr>
        <w:t xml:space="preserve">ions </w:t>
      </w:r>
      <w:r w:rsidR="00F2746E">
        <w:rPr>
          <w:rFonts w:cstheme="minorHAnsi"/>
        </w:rPr>
        <w:t>had been</w:t>
      </w:r>
      <w:r w:rsidRPr="00EA056C">
        <w:rPr>
          <w:rFonts w:cstheme="minorHAnsi"/>
        </w:rPr>
        <w:t xml:space="preserve"> </w:t>
      </w:r>
      <w:r w:rsidR="00144FEB">
        <w:rPr>
          <w:rFonts w:cstheme="minorHAnsi"/>
        </w:rPr>
        <w:t xml:space="preserve">previously identified within </w:t>
      </w:r>
      <w:r w:rsidRPr="00EA056C">
        <w:rPr>
          <w:rFonts w:cstheme="minorHAnsi"/>
        </w:rPr>
        <w:t>existing domains</w:t>
      </w:r>
      <w:r w:rsidR="00144FEB">
        <w:rPr>
          <w:rFonts w:cstheme="minorHAnsi"/>
        </w:rPr>
        <w:t>. H</w:t>
      </w:r>
      <w:r w:rsidRPr="00EA056C">
        <w:rPr>
          <w:rFonts w:cstheme="minorHAnsi"/>
        </w:rPr>
        <w:t xml:space="preserve">owever, two of the suggested domains </w:t>
      </w:r>
      <w:r w:rsidR="00A435F8">
        <w:rPr>
          <w:rFonts w:cstheme="minorHAnsi"/>
        </w:rPr>
        <w:t>had not been</w:t>
      </w:r>
      <w:r w:rsidRPr="00EA056C">
        <w:rPr>
          <w:rFonts w:cstheme="minorHAnsi"/>
        </w:rPr>
        <w:t xml:space="preserve"> addressed and were added for consideration in Round 2: Equity was added under </w:t>
      </w:r>
      <w:r w:rsidR="00253775">
        <w:rPr>
          <w:rFonts w:cstheme="minorHAnsi"/>
        </w:rPr>
        <w:t>“</w:t>
      </w:r>
      <w:r w:rsidRPr="00EA056C">
        <w:rPr>
          <w:rFonts w:cstheme="minorHAnsi"/>
        </w:rPr>
        <w:t>ethical and equity considerations,</w:t>
      </w:r>
      <w:r w:rsidR="00253775">
        <w:rPr>
          <w:rFonts w:cstheme="minorHAnsi"/>
        </w:rPr>
        <w:t>”</w:t>
      </w:r>
      <w:r w:rsidRPr="00EA056C">
        <w:rPr>
          <w:rFonts w:cstheme="minorHAnsi"/>
        </w:rPr>
        <w:t xml:space="preserve"> and Completeness of reporting was added to determine its perceived importance </w:t>
      </w:r>
      <w:r w:rsidR="00144FEB">
        <w:rPr>
          <w:rFonts w:cstheme="minorHAnsi"/>
        </w:rPr>
        <w:t>when</w:t>
      </w:r>
      <w:r w:rsidR="00144FEB" w:rsidRPr="00EA056C">
        <w:rPr>
          <w:rFonts w:cstheme="minorHAnsi"/>
        </w:rPr>
        <w:t xml:space="preserve"> </w:t>
      </w:r>
      <w:r w:rsidRPr="00EA056C">
        <w:rPr>
          <w:rFonts w:cstheme="minorHAnsi"/>
        </w:rPr>
        <w:t>making assessments of methodological strengths and limitations.</w:t>
      </w:r>
    </w:p>
    <w:p w14:paraId="4FE10C60" w14:textId="1688A705" w:rsidR="00CB70B3" w:rsidRDefault="00CB70B3" w:rsidP="00EA056C">
      <w:pPr>
        <w:pStyle w:val="Heading4"/>
      </w:pPr>
      <w:r>
        <w:lastRenderedPageBreak/>
        <w:t>Round 2</w:t>
      </w:r>
    </w:p>
    <w:p w14:paraId="137C3021" w14:textId="35CDF816" w:rsidR="00CB70B3" w:rsidRDefault="00CB70B3" w:rsidP="00A75406">
      <w:pPr>
        <w:spacing w:after="240"/>
        <w:rPr>
          <w:rFonts w:cstheme="minorHAnsi"/>
        </w:rPr>
      </w:pPr>
      <w:r>
        <w:rPr>
          <w:rFonts w:cstheme="minorHAnsi"/>
        </w:rPr>
        <w:t xml:space="preserve">In Round 2, </w:t>
      </w:r>
      <w:r w:rsidR="00144FEB">
        <w:rPr>
          <w:rFonts w:cstheme="minorHAnsi"/>
        </w:rPr>
        <w:t xml:space="preserve">panellists demonstrated </w:t>
      </w:r>
      <w:r w:rsidR="00EA056C">
        <w:rPr>
          <w:rFonts w:cstheme="minorHAnsi"/>
        </w:rPr>
        <w:t xml:space="preserve">a </w:t>
      </w:r>
      <w:r>
        <w:rPr>
          <w:rFonts w:cstheme="minorHAnsi"/>
        </w:rPr>
        <w:t xml:space="preserve">strong consensus </w:t>
      </w:r>
      <w:r w:rsidR="00144FEB">
        <w:rPr>
          <w:rFonts w:cstheme="minorHAnsi"/>
        </w:rPr>
        <w:t xml:space="preserve">in relation to </w:t>
      </w:r>
      <w:r w:rsidR="00D4233C">
        <w:rPr>
          <w:rFonts w:cstheme="minorHAnsi"/>
        </w:rPr>
        <w:t>satisfaction</w:t>
      </w:r>
      <w:r>
        <w:rPr>
          <w:rFonts w:cstheme="minorHAnsi"/>
        </w:rPr>
        <w:t xml:space="preserve"> with definitions for domains promoted from Round 1</w:t>
      </w:r>
      <w:r w:rsidR="007223F4">
        <w:rPr>
          <w:rFonts w:cstheme="minorHAnsi"/>
        </w:rPr>
        <w:t xml:space="preserve"> (see Appendix </w:t>
      </w:r>
      <w:r w:rsidR="006E2517">
        <w:rPr>
          <w:rFonts w:cstheme="minorHAnsi"/>
        </w:rPr>
        <w:t>3</w:t>
      </w:r>
      <w:r w:rsidR="007223F4">
        <w:rPr>
          <w:rFonts w:cstheme="minorHAnsi"/>
        </w:rPr>
        <w:t>)</w:t>
      </w:r>
      <w:r w:rsidR="00EA056C">
        <w:rPr>
          <w:rFonts w:cstheme="minorHAnsi"/>
        </w:rPr>
        <w:t>. M</w:t>
      </w:r>
      <w:r>
        <w:rPr>
          <w:rFonts w:cstheme="minorHAnsi"/>
        </w:rPr>
        <w:t xml:space="preserve">ore than 50% </w:t>
      </w:r>
      <w:r w:rsidR="00EA056C">
        <w:rPr>
          <w:rFonts w:cstheme="minorHAnsi"/>
        </w:rPr>
        <w:t xml:space="preserve">of </w:t>
      </w:r>
      <w:r w:rsidR="00436449">
        <w:rPr>
          <w:rFonts w:cstheme="minorHAnsi"/>
        </w:rPr>
        <w:t>pane</w:t>
      </w:r>
      <w:r w:rsidR="00144FEB">
        <w:rPr>
          <w:rFonts w:cstheme="minorHAnsi"/>
        </w:rPr>
        <w:t>l</w:t>
      </w:r>
      <w:r w:rsidR="00436449">
        <w:rPr>
          <w:rFonts w:cstheme="minorHAnsi"/>
        </w:rPr>
        <w:t>lists</w:t>
      </w:r>
      <w:r w:rsidR="00EA056C">
        <w:rPr>
          <w:rFonts w:cstheme="minorHAnsi"/>
        </w:rPr>
        <w:t xml:space="preserve"> </w:t>
      </w:r>
      <w:r>
        <w:rPr>
          <w:rFonts w:cstheme="minorHAnsi"/>
        </w:rPr>
        <w:t xml:space="preserve">were satisfied or very satisfied with the </w:t>
      </w:r>
      <w:r w:rsidR="00F2746E">
        <w:rPr>
          <w:rFonts w:cstheme="minorHAnsi"/>
        </w:rPr>
        <w:t>current</w:t>
      </w:r>
      <w:r>
        <w:rPr>
          <w:rFonts w:cstheme="minorHAnsi"/>
        </w:rPr>
        <w:t xml:space="preserve"> definitions (see </w:t>
      </w:r>
      <w:r w:rsidR="007223F4">
        <w:rPr>
          <w:rFonts w:cstheme="minorHAnsi"/>
        </w:rPr>
        <w:t>Appendix</w:t>
      </w:r>
      <w:r>
        <w:rPr>
          <w:rFonts w:cstheme="minorHAnsi"/>
        </w:rPr>
        <w:t xml:space="preserve"> </w:t>
      </w:r>
      <w:r w:rsidR="006E2517">
        <w:rPr>
          <w:rFonts w:cstheme="minorHAnsi"/>
        </w:rPr>
        <w:t>3</w:t>
      </w:r>
      <w:r>
        <w:rPr>
          <w:rFonts w:cstheme="minorHAnsi"/>
        </w:rPr>
        <w:t xml:space="preserve">). However, feedback from </w:t>
      </w:r>
      <w:r w:rsidR="00436449">
        <w:rPr>
          <w:rFonts w:cstheme="minorHAnsi"/>
        </w:rPr>
        <w:t>pane</w:t>
      </w:r>
      <w:r w:rsidR="00144FEB">
        <w:rPr>
          <w:rFonts w:cstheme="minorHAnsi"/>
        </w:rPr>
        <w:t>l</w:t>
      </w:r>
      <w:r w:rsidR="00436449">
        <w:rPr>
          <w:rFonts w:cstheme="minorHAnsi"/>
        </w:rPr>
        <w:t>lists</w:t>
      </w:r>
      <w:r>
        <w:rPr>
          <w:rFonts w:cstheme="minorHAnsi"/>
        </w:rPr>
        <w:t xml:space="preserve"> suggested </w:t>
      </w:r>
      <w:r w:rsidR="00EA056C">
        <w:rPr>
          <w:rFonts w:cstheme="minorHAnsi"/>
        </w:rPr>
        <w:t xml:space="preserve">merging </w:t>
      </w:r>
      <w:r>
        <w:rPr>
          <w:rFonts w:cstheme="minorHAnsi"/>
        </w:rPr>
        <w:t>two domains</w:t>
      </w:r>
      <w:r w:rsidR="00EA056C">
        <w:rPr>
          <w:rFonts w:cstheme="minorHAnsi"/>
        </w:rPr>
        <w:t xml:space="preserve">, specifically </w:t>
      </w:r>
      <w:r w:rsidRPr="00EA056C">
        <w:rPr>
          <w:rFonts w:cstheme="minorHAnsi"/>
          <w:i/>
          <w:iCs/>
        </w:rPr>
        <w:t>Research question</w:t>
      </w:r>
      <w:r>
        <w:rPr>
          <w:rFonts w:cstheme="minorHAnsi"/>
        </w:rPr>
        <w:t xml:space="preserve"> and </w:t>
      </w:r>
      <w:r w:rsidRPr="00EA056C">
        <w:rPr>
          <w:rFonts w:cstheme="minorHAnsi"/>
          <w:i/>
          <w:iCs/>
        </w:rPr>
        <w:t>Research aim</w:t>
      </w:r>
      <w:r w:rsidR="00EA056C">
        <w:rPr>
          <w:rFonts w:cstheme="minorHAnsi"/>
          <w:i/>
          <w:iCs/>
        </w:rPr>
        <w:t xml:space="preserve">. </w:t>
      </w:r>
      <w:r w:rsidR="00EA056C">
        <w:rPr>
          <w:rFonts w:cstheme="minorHAnsi"/>
        </w:rPr>
        <w:t xml:space="preserve">Additionally, numerous respondents suggested dividing </w:t>
      </w:r>
      <w:r w:rsidRPr="00EA056C">
        <w:rPr>
          <w:rFonts w:cstheme="minorHAnsi"/>
          <w:i/>
          <w:iCs/>
        </w:rPr>
        <w:t>ethics and equity considerations</w:t>
      </w:r>
      <w:r w:rsidR="00EA056C">
        <w:rPr>
          <w:rFonts w:cstheme="minorHAnsi"/>
          <w:i/>
          <w:iCs/>
        </w:rPr>
        <w:t xml:space="preserve"> </w:t>
      </w:r>
      <w:r w:rsidR="00EA056C">
        <w:rPr>
          <w:rFonts w:cstheme="minorHAnsi"/>
        </w:rPr>
        <w:t xml:space="preserve">into two separate domains: </w:t>
      </w:r>
      <w:r w:rsidRPr="00EA056C">
        <w:rPr>
          <w:rFonts w:cstheme="minorHAnsi"/>
          <w:i/>
          <w:iCs/>
        </w:rPr>
        <w:t>ethical considerations</w:t>
      </w:r>
      <w:r>
        <w:rPr>
          <w:rFonts w:cstheme="minorHAnsi"/>
        </w:rPr>
        <w:t xml:space="preserve"> and </w:t>
      </w:r>
      <w:r w:rsidRPr="00EA056C">
        <w:rPr>
          <w:rFonts w:cstheme="minorHAnsi"/>
          <w:i/>
          <w:iCs/>
        </w:rPr>
        <w:t xml:space="preserve">equity, </w:t>
      </w:r>
      <w:proofErr w:type="gramStart"/>
      <w:r w:rsidRPr="00EA056C">
        <w:rPr>
          <w:rFonts w:cstheme="minorHAnsi"/>
          <w:i/>
          <w:iCs/>
        </w:rPr>
        <w:t>diversity</w:t>
      </w:r>
      <w:proofErr w:type="gramEnd"/>
      <w:r w:rsidRPr="00EA056C">
        <w:rPr>
          <w:rFonts w:cstheme="minorHAnsi"/>
          <w:i/>
          <w:iCs/>
        </w:rPr>
        <w:t xml:space="preserve"> and inclusion considerations</w:t>
      </w:r>
      <w:r>
        <w:rPr>
          <w:rFonts w:cstheme="minorHAnsi"/>
        </w:rPr>
        <w:t xml:space="preserve">. </w:t>
      </w:r>
      <w:r w:rsidR="00A71FBF">
        <w:rPr>
          <w:rFonts w:cstheme="minorHAnsi"/>
        </w:rPr>
        <w:t>P</w:t>
      </w:r>
      <w:r>
        <w:rPr>
          <w:rFonts w:cstheme="minorHAnsi"/>
        </w:rPr>
        <w:t>ane</w:t>
      </w:r>
      <w:r w:rsidR="00144FEB">
        <w:rPr>
          <w:rFonts w:cstheme="minorHAnsi"/>
        </w:rPr>
        <w:t>l</w:t>
      </w:r>
      <w:r>
        <w:rPr>
          <w:rFonts w:cstheme="minorHAnsi"/>
        </w:rPr>
        <w:t xml:space="preserve">lists </w:t>
      </w:r>
      <w:r w:rsidR="00A71FBF">
        <w:rPr>
          <w:rFonts w:cstheme="minorHAnsi"/>
        </w:rPr>
        <w:t xml:space="preserve">also </w:t>
      </w:r>
      <w:r w:rsidR="00EA056C">
        <w:rPr>
          <w:rFonts w:cstheme="minorHAnsi"/>
        </w:rPr>
        <w:t xml:space="preserve">provided comments on </w:t>
      </w:r>
      <w:r>
        <w:rPr>
          <w:rFonts w:cstheme="minorHAnsi"/>
        </w:rPr>
        <w:t xml:space="preserve">specific words and terminology. </w:t>
      </w:r>
      <w:r w:rsidR="00A71FBF">
        <w:rPr>
          <w:rFonts w:cstheme="minorHAnsi"/>
        </w:rPr>
        <w:t xml:space="preserve">These were explored using </w:t>
      </w:r>
      <w:r>
        <w:rPr>
          <w:rFonts w:cstheme="minorHAnsi"/>
        </w:rPr>
        <w:t>content analysis and revise</w:t>
      </w:r>
      <w:r w:rsidR="00EA056C">
        <w:rPr>
          <w:rFonts w:cstheme="minorHAnsi"/>
        </w:rPr>
        <w:t>d</w:t>
      </w:r>
      <w:r w:rsidR="00A71FBF">
        <w:rPr>
          <w:rFonts w:cstheme="minorHAnsi"/>
        </w:rPr>
        <w:t xml:space="preserve"> as </w:t>
      </w:r>
      <w:r w:rsidR="00D4233C">
        <w:rPr>
          <w:rFonts w:cstheme="minorHAnsi"/>
        </w:rPr>
        <w:t>appropriate</w:t>
      </w:r>
      <w:r>
        <w:rPr>
          <w:rFonts w:cstheme="minorHAnsi"/>
        </w:rPr>
        <w:t xml:space="preserve">.  </w:t>
      </w:r>
      <w:r w:rsidR="00A71FBF">
        <w:rPr>
          <w:rFonts w:cstheme="minorHAnsi"/>
        </w:rPr>
        <w:t xml:space="preserve">Sixty per cent </w:t>
      </w:r>
      <w:r w:rsidR="00EA056C">
        <w:rPr>
          <w:rFonts w:cstheme="minorHAnsi"/>
        </w:rPr>
        <w:t>of pane</w:t>
      </w:r>
      <w:r w:rsidR="00144FEB">
        <w:rPr>
          <w:rFonts w:cstheme="minorHAnsi"/>
        </w:rPr>
        <w:t>l</w:t>
      </w:r>
      <w:r w:rsidR="00EA056C">
        <w:rPr>
          <w:rFonts w:cstheme="minorHAnsi"/>
        </w:rPr>
        <w:t xml:space="preserve">lists </w:t>
      </w:r>
      <w:r w:rsidR="00D4233C">
        <w:rPr>
          <w:rFonts w:cstheme="minorHAnsi"/>
        </w:rPr>
        <w:t>(</w:t>
      </w:r>
      <w:r w:rsidR="00EA056C">
        <w:rPr>
          <w:rFonts w:cstheme="minorHAnsi"/>
        </w:rPr>
        <w:t>N=</w:t>
      </w:r>
      <w:r w:rsidR="00D4233C">
        <w:rPr>
          <w:rFonts w:cstheme="minorHAnsi"/>
        </w:rPr>
        <w:t xml:space="preserve">21/35) agreed that </w:t>
      </w:r>
      <w:r w:rsidR="00D4233C" w:rsidRPr="00EA056C">
        <w:rPr>
          <w:rFonts w:cstheme="minorHAnsi"/>
          <w:i/>
          <w:iCs/>
        </w:rPr>
        <w:t>completeness of reporting</w:t>
      </w:r>
      <w:r w:rsidR="00D4233C">
        <w:rPr>
          <w:rFonts w:cstheme="minorHAnsi"/>
        </w:rPr>
        <w:t xml:space="preserve"> was important or very important when considering methodological strengths and limitations.</w:t>
      </w:r>
    </w:p>
    <w:p w14:paraId="2F2C09D6" w14:textId="4E819197" w:rsidR="00D4233C" w:rsidRDefault="00EA056C" w:rsidP="00A75406">
      <w:pPr>
        <w:spacing w:after="240"/>
        <w:rPr>
          <w:rFonts w:cstheme="minorHAnsi"/>
        </w:rPr>
      </w:pPr>
      <w:r>
        <w:rPr>
          <w:rFonts w:cstheme="minorHAnsi"/>
        </w:rPr>
        <w:t>The working group further revised definitions t</w:t>
      </w:r>
      <w:r w:rsidR="00A71FBF">
        <w:rPr>
          <w:rFonts w:cstheme="minorHAnsi"/>
        </w:rPr>
        <w:t xml:space="preserve">o be </w:t>
      </w:r>
      <w:r>
        <w:rPr>
          <w:rFonts w:cstheme="minorHAnsi"/>
        </w:rPr>
        <w:t xml:space="preserve">presented to </w:t>
      </w:r>
      <w:r w:rsidR="00436449">
        <w:rPr>
          <w:rFonts w:cstheme="minorHAnsi"/>
        </w:rPr>
        <w:t>panel</w:t>
      </w:r>
      <w:r w:rsidR="00144FEB">
        <w:rPr>
          <w:rFonts w:cstheme="minorHAnsi"/>
        </w:rPr>
        <w:t>l</w:t>
      </w:r>
      <w:r w:rsidR="00436449">
        <w:rPr>
          <w:rFonts w:cstheme="minorHAnsi"/>
        </w:rPr>
        <w:t>ists</w:t>
      </w:r>
      <w:r>
        <w:rPr>
          <w:rFonts w:cstheme="minorHAnsi"/>
        </w:rPr>
        <w:t xml:space="preserve"> in </w:t>
      </w:r>
      <w:r w:rsidR="005F6839">
        <w:rPr>
          <w:rFonts w:cstheme="minorHAnsi"/>
        </w:rPr>
        <w:t>the</w:t>
      </w:r>
      <w:r>
        <w:rPr>
          <w:rFonts w:cstheme="minorHAnsi"/>
        </w:rPr>
        <w:t xml:space="preserve"> consensus webinar. </w:t>
      </w:r>
    </w:p>
    <w:p w14:paraId="693DEDE9" w14:textId="5CD6BA3D" w:rsidR="00D4233C" w:rsidRDefault="00D4233C" w:rsidP="00D4233C">
      <w:pPr>
        <w:pStyle w:val="Heading4"/>
      </w:pPr>
      <w:r>
        <w:t>Consensus webinar</w:t>
      </w:r>
    </w:p>
    <w:p w14:paraId="538FDB0D" w14:textId="4677CD53" w:rsidR="00D4233C" w:rsidRDefault="00D4233C" w:rsidP="00D4233C">
      <w:pPr>
        <w:spacing w:after="240"/>
        <w:rPr>
          <w:rFonts w:cstheme="minorHAnsi"/>
        </w:rPr>
      </w:pPr>
      <w:r>
        <w:rPr>
          <w:rFonts w:cstheme="minorHAnsi"/>
        </w:rPr>
        <w:t xml:space="preserve">We achieved 100% consensus for each </w:t>
      </w:r>
      <w:r w:rsidR="006E2517">
        <w:rPr>
          <w:rFonts w:cstheme="minorHAnsi"/>
        </w:rPr>
        <w:t xml:space="preserve">of the 12 </w:t>
      </w:r>
      <w:r>
        <w:rPr>
          <w:rFonts w:cstheme="minorHAnsi"/>
        </w:rPr>
        <w:t>domain</w:t>
      </w:r>
      <w:r w:rsidR="006E2517">
        <w:rPr>
          <w:rFonts w:cstheme="minorHAnsi"/>
        </w:rPr>
        <w:t>s and definitions presented</w:t>
      </w:r>
      <w:r>
        <w:rPr>
          <w:rFonts w:cstheme="minorHAnsi"/>
        </w:rPr>
        <w:t xml:space="preserve">. </w:t>
      </w:r>
      <w:r w:rsidR="006675D3">
        <w:rPr>
          <w:rFonts w:cstheme="minorHAnsi"/>
        </w:rPr>
        <w:t xml:space="preserve">The </w:t>
      </w:r>
      <w:r w:rsidR="00EA056C">
        <w:rPr>
          <w:rFonts w:cstheme="minorHAnsi"/>
        </w:rPr>
        <w:t>webinar</w:t>
      </w:r>
      <w:r w:rsidR="006675D3">
        <w:rPr>
          <w:rFonts w:cstheme="minorHAnsi"/>
        </w:rPr>
        <w:t xml:space="preserve"> concluded by presenting </w:t>
      </w:r>
      <w:r w:rsidR="00E3200E">
        <w:rPr>
          <w:rFonts w:cstheme="minorHAnsi"/>
        </w:rPr>
        <w:t xml:space="preserve">the </w:t>
      </w:r>
      <w:r>
        <w:rPr>
          <w:rFonts w:cstheme="minorHAnsi"/>
        </w:rPr>
        <w:t>overall CAMELOT approach including brief instructions for how to consider each domain and assess appropriateness between domains</w:t>
      </w:r>
      <w:r w:rsidR="006675D3">
        <w:rPr>
          <w:rFonts w:cstheme="minorHAnsi"/>
        </w:rPr>
        <w:t xml:space="preserve">. </w:t>
      </w:r>
      <w:r w:rsidR="00436449">
        <w:rPr>
          <w:rFonts w:cstheme="minorHAnsi"/>
        </w:rPr>
        <w:t>Pane</w:t>
      </w:r>
      <w:r w:rsidR="00144FEB">
        <w:rPr>
          <w:rFonts w:cstheme="minorHAnsi"/>
        </w:rPr>
        <w:t>l</w:t>
      </w:r>
      <w:r w:rsidR="00436449">
        <w:rPr>
          <w:rFonts w:cstheme="minorHAnsi"/>
        </w:rPr>
        <w:t>lists</w:t>
      </w:r>
      <w:r w:rsidR="006675D3">
        <w:rPr>
          <w:rFonts w:cstheme="minorHAnsi"/>
        </w:rPr>
        <w:t>’</w:t>
      </w:r>
      <w:r>
        <w:rPr>
          <w:rFonts w:cstheme="minorHAnsi"/>
        </w:rPr>
        <w:t xml:space="preserve"> </w:t>
      </w:r>
      <w:r w:rsidR="006675D3">
        <w:rPr>
          <w:rFonts w:cstheme="minorHAnsi"/>
        </w:rPr>
        <w:t xml:space="preserve">first impressions were largely </w:t>
      </w:r>
      <w:r w:rsidR="00E3200E">
        <w:rPr>
          <w:rFonts w:cstheme="minorHAnsi"/>
        </w:rPr>
        <w:t xml:space="preserve">positive, however, some </w:t>
      </w:r>
      <w:r w:rsidR="006675D3">
        <w:rPr>
          <w:rFonts w:cstheme="minorHAnsi"/>
        </w:rPr>
        <w:t>voiced</w:t>
      </w:r>
      <w:r w:rsidR="00E3200E">
        <w:rPr>
          <w:rFonts w:cstheme="minorHAnsi"/>
        </w:rPr>
        <w:t xml:space="preserve"> </w:t>
      </w:r>
      <w:r>
        <w:rPr>
          <w:rFonts w:cstheme="minorHAnsi"/>
        </w:rPr>
        <w:t xml:space="preserve">concerns that the approach </w:t>
      </w:r>
      <w:r w:rsidR="00E3200E">
        <w:rPr>
          <w:rFonts w:cstheme="minorHAnsi"/>
        </w:rPr>
        <w:t xml:space="preserve">may </w:t>
      </w:r>
      <w:r>
        <w:rPr>
          <w:rFonts w:cstheme="minorHAnsi"/>
        </w:rPr>
        <w:t>be considered long, resource intensive or overwhelming</w:t>
      </w:r>
      <w:r w:rsidR="00E3200E">
        <w:rPr>
          <w:rFonts w:cstheme="minorHAnsi"/>
        </w:rPr>
        <w:t xml:space="preserve"> for some end users</w:t>
      </w:r>
      <w:r>
        <w:rPr>
          <w:rFonts w:cstheme="minorHAnsi"/>
        </w:rPr>
        <w:t xml:space="preserve">. </w:t>
      </w:r>
      <w:r w:rsidR="00144FEB">
        <w:rPr>
          <w:rFonts w:cstheme="minorHAnsi"/>
        </w:rPr>
        <w:t xml:space="preserve">Panellists </w:t>
      </w:r>
      <w:r w:rsidR="00E3200E">
        <w:rPr>
          <w:rFonts w:cstheme="minorHAnsi"/>
        </w:rPr>
        <w:t xml:space="preserve">generally </w:t>
      </w:r>
      <w:r>
        <w:rPr>
          <w:rFonts w:cstheme="minorHAnsi"/>
        </w:rPr>
        <w:t xml:space="preserve">agreed that the approach </w:t>
      </w:r>
      <w:r w:rsidR="00E3200E">
        <w:rPr>
          <w:rFonts w:cstheme="minorHAnsi"/>
        </w:rPr>
        <w:t xml:space="preserve">seemed </w:t>
      </w:r>
      <w:r w:rsidR="006675D3">
        <w:rPr>
          <w:rFonts w:cstheme="minorHAnsi"/>
        </w:rPr>
        <w:t xml:space="preserve">compatible with </w:t>
      </w:r>
      <w:r w:rsidR="00E3200E">
        <w:rPr>
          <w:rFonts w:cstheme="minorHAnsi"/>
        </w:rPr>
        <w:t xml:space="preserve">different </w:t>
      </w:r>
      <w:r>
        <w:rPr>
          <w:rFonts w:cstheme="minorHAnsi"/>
        </w:rPr>
        <w:t>type</w:t>
      </w:r>
      <w:r w:rsidR="00E3200E">
        <w:rPr>
          <w:rFonts w:cstheme="minorHAnsi"/>
        </w:rPr>
        <w:t>s</w:t>
      </w:r>
      <w:r>
        <w:rPr>
          <w:rFonts w:cstheme="minorHAnsi"/>
        </w:rPr>
        <w:t xml:space="preserve"> of qualitative research</w:t>
      </w:r>
      <w:r w:rsidR="00E3200E">
        <w:rPr>
          <w:rFonts w:cstheme="minorHAnsi"/>
        </w:rPr>
        <w:t>, as well a</w:t>
      </w:r>
      <w:r w:rsidR="006675D3">
        <w:rPr>
          <w:rFonts w:cstheme="minorHAnsi"/>
        </w:rPr>
        <w:t xml:space="preserve">s with differing </w:t>
      </w:r>
      <w:r>
        <w:rPr>
          <w:rFonts w:cstheme="minorHAnsi"/>
        </w:rPr>
        <w:t xml:space="preserve">experience or competence </w:t>
      </w:r>
      <w:r w:rsidR="00E3200E">
        <w:rPr>
          <w:rFonts w:cstheme="minorHAnsi"/>
        </w:rPr>
        <w:t xml:space="preserve">among review teams or </w:t>
      </w:r>
      <w:r>
        <w:rPr>
          <w:rFonts w:cstheme="minorHAnsi"/>
        </w:rPr>
        <w:t xml:space="preserve">end users (e.g., experienced researchers may truncate the process, whereas less experienced researchers may follow the prompts more systematically). </w:t>
      </w:r>
    </w:p>
    <w:p w14:paraId="386B26EF" w14:textId="0D956D96" w:rsidR="00D4233C" w:rsidRDefault="000D6D7D" w:rsidP="000D6D7D">
      <w:pPr>
        <w:pStyle w:val="Heading3"/>
      </w:pPr>
      <w:r>
        <w:t xml:space="preserve">Findings from </w:t>
      </w:r>
      <w:r w:rsidR="00D4233C">
        <w:t>Phase 4</w:t>
      </w:r>
      <w:r w:rsidR="00DD5156">
        <w:t xml:space="preserve">: </w:t>
      </w:r>
      <w:r w:rsidR="00D94AE0">
        <w:t>U</w:t>
      </w:r>
      <w:r w:rsidR="00D4233C">
        <w:t xml:space="preserve">ser </w:t>
      </w:r>
      <w:r>
        <w:t>experience</w:t>
      </w:r>
    </w:p>
    <w:p w14:paraId="328255BB" w14:textId="7BEAFD7B" w:rsidR="002A7848" w:rsidRDefault="00C94276" w:rsidP="00C94276">
      <w:r>
        <w:t xml:space="preserve">We conducted semi-structured interviews with </w:t>
      </w:r>
      <w:r w:rsidR="00CD5BD6">
        <w:t>six</w:t>
      </w:r>
      <w:r w:rsidR="00290AB6">
        <w:t xml:space="preserve"> </w:t>
      </w:r>
      <w:r>
        <w:t xml:space="preserve">participants to explore user experience of </w:t>
      </w:r>
      <w:r w:rsidR="00436449">
        <w:t>CAMELOT</w:t>
      </w:r>
      <w:r w:rsidR="006E2517">
        <w:t xml:space="preserve"> which led to </w:t>
      </w:r>
      <w:r>
        <w:t>iterative</w:t>
      </w:r>
      <w:r w:rsidR="006E2517">
        <w:t xml:space="preserve"> revision</w:t>
      </w:r>
      <w:r w:rsidR="00903435">
        <w:t xml:space="preserve"> based on the positive and negative feedback</w:t>
      </w:r>
      <w:r>
        <w:t xml:space="preserve">. </w:t>
      </w:r>
      <w:r w:rsidR="009C6ED9">
        <w:t>The participants had a range of experience related to qualitative research and QES (from no experience conducting a QES, to having led many QESs). Several of the participants did not have English as their native language and were asked specifically to consider understandability of terminology.</w:t>
      </w:r>
      <w:r w:rsidR="009C6ED9" w:rsidRPr="009C6ED9">
        <w:t xml:space="preserve"> The first two participants gave feedback on the CAMELOT figure, </w:t>
      </w:r>
      <w:proofErr w:type="gramStart"/>
      <w:r w:rsidR="009C6ED9" w:rsidRPr="009C6ED9">
        <w:t>instructions</w:t>
      </w:r>
      <w:proofErr w:type="gramEnd"/>
      <w:r w:rsidR="009C6ED9" w:rsidRPr="009C6ED9">
        <w:t xml:space="preserve"> and tables. The third participant attempted to apply CAMELOT during the user test and the researcher identified a showstopper. The CAMELOT instructions and table were substantially revised and presented to two more participants</w:t>
      </w:r>
      <w:r w:rsidR="009C6ED9">
        <w:t xml:space="preserve"> </w:t>
      </w:r>
      <w:r w:rsidR="009C6ED9">
        <w:lastRenderedPageBreak/>
        <w:t>for feedback (resulting in revisions to table format).</w:t>
      </w:r>
      <w:r w:rsidR="009C6ED9" w:rsidRPr="009C6ED9">
        <w:t xml:space="preserve"> The last three participants applied CAMELOT alone and provided written feedback on their experience.</w:t>
      </w:r>
    </w:p>
    <w:p w14:paraId="25EBDCCA" w14:textId="0ADCD20B" w:rsidR="002A7848" w:rsidRDefault="002A7848" w:rsidP="007223F4">
      <w:pPr>
        <w:pStyle w:val="Heading4"/>
      </w:pPr>
      <w:r>
        <w:t xml:space="preserve">Positive </w:t>
      </w:r>
      <w:r w:rsidR="00903435">
        <w:t>feedback</w:t>
      </w:r>
    </w:p>
    <w:p w14:paraId="559BAD78" w14:textId="2B8713E0" w:rsidR="004306C8" w:rsidRDefault="009C6ED9" w:rsidP="00C94276">
      <w:r w:rsidRPr="002A7848">
        <w:t xml:space="preserve">Participants were pleased to see the inclusion </w:t>
      </w:r>
      <w:r>
        <w:t xml:space="preserve">and stronger emphasis </w:t>
      </w:r>
      <w:r w:rsidRPr="002A7848">
        <w:t xml:space="preserve">of domains such as Theory and Equity, Diversity and Inclusion which are </w:t>
      </w:r>
      <w:r>
        <w:t xml:space="preserve">absent in some of the more commonly used </w:t>
      </w:r>
      <w:r w:rsidRPr="002A7848">
        <w:t xml:space="preserve">tools. They provided suggestions regarding language and format. All participants were pleased with the Tips and Examples sections and </w:t>
      </w:r>
      <w:r>
        <w:t xml:space="preserve">requested sufficient </w:t>
      </w:r>
      <w:r w:rsidRPr="002A7848">
        <w:t>examples to illustrate the diversity of primary studies and methodological limitations that could be identified.</w:t>
      </w:r>
      <w:r>
        <w:t xml:space="preserve"> </w:t>
      </w:r>
      <w:r w:rsidR="00F74F94">
        <w:t xml:space="preserve">The </w:t>
      </w:r>
      <w:r>
        <w:t xml:space="preserve">participants’ general </w:t>
      </w:r>
      <w:r w:rsidR="00F74F94">
        <w:t xml:space="preserve">impression was that CAMELOT </w:t>
      </w:r>
      <w:r w:rsidR="00F74F94" w:rsidRPr="00F74F94">
        <w:t>seemed more complex and time consuming than currently commonly used tools</w:t>
      </w:r>
      <w:r w:rsidR="00F74F94">
        <w:t xml:space="preserve">, but that its comprehensiveness would </w:t>
      </w:r>
      <w:r w:rsidR="00144FEB">
        <w:t xml:space="preserve">challenge </w:t>
      </w:r>
      <w:r w:rsidR="00F74F94">
        <w:t>review authors to consider many aspects related to methodological limitations.</w:t>
      </w:r>
      <w:r w:rsidR="002A7848">
        <w:t xml:space="preserve"> </w:t>
      </w:r>
    </w:p>
    <w:p w14:paraId="3E0E065C" w14:textId="3843736F" w:rsidR="004306C8" w:rsidRDefault="002C3B1F" w:rsidP="000A5B59">
      <w:pPr>
        <w:pStyle w:val="Heading4"/>
      </w:pPr>
      <w:r>
        <w:t>Constructive</w:t>
      </w:r>
      <w:r w:rsidR="002A7848">
        <w:t xml:space="preserve"> </w:t>
      </w:r>
      <w:r w:rsidR="00903435">
        <w:t>feedback</w:t>
      </w:r>
      <w:r w:rsidR="002A7848">
        <w:t xml:space="preserve"> and corresponding changes</w:t>
      </w:r>
    </w:p>
    <w:p w14:paraId="6856004A" w14:textId="20D03528" w:rsidR="004306C8" w:rsidRDefault="002A7848" w:rsidP="002A7848">
      <w:r>
        <w:t xml:space="preserve">Many participants </w:t>
      </w:r>
      <w:r w:rsidR="00853E9A">
        <w:t xml:space="preserve">described being </w:t>
      </w:r>
      <w:r>
        <w:t xml:space="preserve">confused and overwhelmed by </w:t>
      </w:r>
      <w:r w:rsidR="00D94AE0">
        <w:t xml:space="preserve">the amount of information included in </w:t>
      </w:r>
      <w:r>
        <w:t xml:space="preserve">the figure illustrating </w:t>
      </w:r>
      <w:r w:rsidR="004306C8">
        <w:t xml:space="preserve">CAMELOT (an earlier version of Figure </w:t>
      </w:r>
      <w:r w:rsidR="00903435">
        <w:t>1</w:t>
      </w:r>
      <w:r w:rsidR="004306C8">
        <w:t xml:space="preserve">). Most participants </w:t>
      </w:r>
      <w:r w:rsidR="00853E9A">
        <w:t>needed</w:t>
      </w:r>
      <w:r w:rsidR="004306C8">
        <w:t xml:space="preserve"> several minutes </w:t>
      </w:r>
      <w:r w:rsidR="00853E9A">
        <w:t xml:space="preserve">to </w:t>
      </w:r>
      <w:r w:rsidR="004306C8">
        <w:t xml:space="preserve">look at it and read through it multiple times. It was revised iteratively based on this feedback to the current version (Figure </w:t>
      </w:r>
      <w:r w:rsidR="00903435">
        <w:t>1</w:t>
      </w:r>
      <w:r w:rsidR="004306C8">
        <w:t>).</w:t>
      </w:r>
      <w:r>
        <w:t xml:space="preserve"> </w:t>
      </w:r>
    </w:p>
    <w:p w14:paraId="3A1BF742" w14:textId="2BBE8B36" w:rsidR="00F74F94" w:rsidRDefault="00F74F94" w:rsidP="00C94276">
      <w:r>
        <w:t xml:space="preserve">Participants were confused by </w:t>
      </w:r>
      <w:r w:rsidR="006C0408">
        <w:t xml:space="preserve">the </w:t>
      </w:r>
      <w:r>
        <w:t xml:space="preserve">instructions </w:t>
      </w:r>
      <w:r w:rsidR="006C0408">
        <w:t xml:space="preserve">for making a CAMELOT assessment </w:t>
      </w:r>
      <w:r>
        <w:t>and unclear of how they would work in practice. Participants suggested changes to language and format in the instructions.</w:t>
      </w:r>
    </w:p>
    <w:p w14:paraId="1A2A7897" w14:textId="264CDC19" w:rsidR="00D4233C" w:rsidRDefault="00D4233C" w:rsidP="004820BE">
      <w:pPr>
        <w:pStyle w:val="Heading3"/>
      </w:pPr>
      <w:r>
        <w:t xml:space="preserve">CAMELOT </w:t>
      </w:r>
    </w:p>
    <w:p w14:paraId="2A67BCA5" w14:textId="1855D33B" w:rsidR="009C3EA0" w:rsidRDefault="009C3EA0" w:rsidP="00FF70BE">
      <w:r w:rsidRPr="009C3EA0">
        <w:t>CAMELOT is a</w:t>
      </w:r>
      <w:r w:rsidR="00FF35AB">
        <w:t xml:space="preserve">n evidence-based tool for </w:t>
      </w:r>
      <w:proofErr w:type="gramStart"/>
      <w:r w:rsidR="00FF35AB">
        <w:t xml:space="preserve">making </w:t>
      </w:r>
      <w:r w:rsidRPr="009C3EA0">
        <w:t>an assessment of</w:t>
      </w:r>
      <w:proofErr w:type="gramEnd"/>
      <w:r w:rsidRPr="009C3EA0">
        <w:t xml:space="preserve"> the methodological strengths and limitations of primary qualitative research studies that are included in a </w:t>
      </w:r>
      <w:r w:rsidR="00D86BB4">
        <w:t>QES</w:t>
      </w:r>
      <w:r w:rsidRPr="009C3EA0">
        <w:t xml:space="preserve">. It is primarily intended for reviews authors conducting </w:t>
      </w:r>
      <w:proofErr w:type="gramStart"/>
      <w:r w:rsidRPr="009C3EA0">
        <w:t>QES</w:t>
      </w:r>
      <w:r w:rsidR="002C3B1F">
        <w:t>s</w:t>
      </w:r>
      <w:r w:rsidRPr="009C3EA0">
        <w:t>, but</w:t>
      </w:r>
      <w:proofErr w:type="gramEnd"/>
      <w:r w:rsidRPr="009C3EA0">
        <w:t xml:space="preserve"> is also useful for other end users who need to assess the methodological </w:t>
      </w:r>
      <w:r w:rsidR="00FF35AB">
        <w:t>limitations</w:t>
      </w:r>
      <w:r w:rsidRPr="009C3EA0">
        <w:t xml:space="preserve"> of a primary study. Review authors make an assessment by identifying any concerns regarding the methods used in the study and considering the appropriateness of the fit between the </w:t>
      </w:r>
      <w:r w:rsidR="00FF35AB">
        <w:t>M</w:t>
      </w:r>
      <w:r w:rsidRPr="009C3EA0">
        <w:t xml:space="preserve">eta and </w:t>
      </w:r>
      <w:r w:rsidR="00FF35AB">
        <w:t>M</w:t>
      </w:r>
      <w:r w:rsidRPr="009C3EA0">
        <w:t>ethod</w:t>
      </w:r>
      <w:r w:rsidR="00FF35AB">
        <w:t xml:space="preserve"> </w:t>
      </w:r>
      <w:r w:rsidRPr="009C3EA0">
        <w:t xml:space="preserve">domains. </w:t>
      </w:r>
    </w:p>
    <w:p w14:paraId="72EFA0B5" w14:textId="3F0085BD" w:rsidR="000D7ACA" w:rsidRDefault="001849FE" w:rsidP="00FF70BE">
      <w:r>
        <w:t xml:space="preserve">CAMELOT </w:t>
      </w:r>
      <w:r w:rsidRPr="00D77F7C">
        <w:t xml:space="preserve">aims to </w:t>
      </w:r>
      <w:r>
        <w:t xml:space="preserve">better reflect the principles of qualitative research when assessing the methodological strengths and limitations of qualitative research. This qualitative approach to assessment seeks to encourage reflective consideration and </w:t>
      </w:r>
      <w:r w:rsidRPr="00D77F7C">
        <w:t>transparency</w:t>
      </w:r>
      <w:r>
        <w:t xml:space="preserve"> by focusing on and identifying concerns with appropriateness </w:t>
      </w:r>
      <w:r w:rsidR="009C3EA0">
        <w:t xml:space="preserve">or </w:t>
      </w:r>
      <w:r>
        <w:t>fit between CAMELOT methodological domains</w:t>
      </w:r>
      <w:r w:rsidR="00FF70BE">
        <w:t>.</w:t>
      </w:r>
      <w:r w:rsidR="00AB34F6">
        <w:t xml:space="preserve"> The term </w:t>
      </w:r>
      <w:r w:rsidR="00AB34F6" w:rsidRPr="00AB34F6">
        <w:rPr>
          <w:i/>
          <w:iCs/>
        </w:rPr>
        <w:t>appropriateness o</w:t>
      </w:r>
      <w:r w:rsidR="00D86BB4">
        <w:rPr>
          <w:i/>
          <w:iCs/>
        </w:rPr>
        <w:t>f</w:t>
      </w:r>
      <w:r w:rsidR="00AB34F6" w:rsidRPr="00AB34F6">
        <w:rPr>
          <w:i/>
          <w:iCs/>
        </w:rPr>
        <w:t xml:space="preserve"> fit</w:t>
      </w:r>
      <w:r w:rsidR="00AB34F6">
        <w:t xml:space="preserve"> in CAMELOT refers to </w:t>
      </w:r>
      <w:r w:rsidR="008A0445">
        <w:t xml:space="preserve">the degree to which </w:t>
      </w:r>
      <w:r w:rsidR="00AB34F6">
        <w:t xml:space="preserve">the design and conduct of the study </w:t>
      </w:r>
      <w:r w:rsidR="008A0445">
        <w:t xml:space="preserve">is: (1) well suited to </w:t>
      </w:r>
      <w:r w:rsidR="00AB34F6">
        <w:t>address</w:t>
      </w:r>
      <w:r w:rsidR="008A0445">
        <w:t xml:space="preserve"> </w:t>
      </w:r>
      <w:r w:rsidR="00AB34F6">
        <w:t xml:space="preserve">the research aim and/or question(s), </w:t>
      </w:r>
      <w:r w:rsidR="008A0445">
        <w:t xml:space="preserve">(2) </w:t>
      </w:r>
      <w:r w:rsidR="00AB34F6">
        <w:t>align</w:t>
      </w:r>
      <w:r w:rsidR="008A0445">
        <w:t>s</w:t>
      </w:r>
      <w:r w:rsidR="00AB34F6">
        <w:t xml:space="preserve"> with the </w:t>
      </w:r>
      <w:r w:rsidR="00AB34F6">
        <w:lastRenderedPageBreak/>
        <w:t>researchers and/or stakeholders involved in the study</w:t>
      </w:r>
      <w:r w:rsidR="008A0445">
        <w:t>,</w:t>
      </w:r>
      <w:r w:rsidR="00AB34F6">
        <w:t xml:space="preserve"> and/</w:t>
      </w:r>
      <w:proofErr w:type="gramStart"/>
      <w:r w:rsidR="00AB34F6">
        <w:t>or</w:t>
      </w:r>
      <w:r w:rsidR="008A0445">
        <w:t>;</w:t>
      </w:r>
      <w:proofErr w:type="gramEnd"/>
      <w:r w:rsidR="00AB34F6">
        <w:t xml:space="preserve"> </w:t>
      </w:r>
      <w:r w:rsidR="008A0445">
        <w:t xml:space="preserve">(3) is </w:t>
      </w:r>
      <w:r w:rsidR="00AB34F6">
        <w:t xml:space="preserve">suitable </w:t>
      </w:r>
      <w:r w:rsidR="008A0445">
        <w:t xml:space="preserve">given </w:t>
      </w:r>
      <w:r w:rsidR="00AB34F6">
        <w:t xml:space="preserve">the study context. </w:t>
      </w:r>
      <w:r w:rsidR="00B37DF6">
        <w:t>As with assessments made using any critical appraisal tool, a</w:t>
      </w:r>
      <w:r w:rsidR="00FF35AB" w:rsidRPr="00FF35AB">
        <w:t>ssessments of appropriateness of fit</w:t>
      </w:r>
      <w:r w:rsidR="00B37DF6">
        <w:t xml:space="preserve"> </w:t>
      </w:r>
      <w:r w:rsidR="00D86BB4">
        <w:t>are</w:t>
      </w:r>
      <w:r w:rsidR="00FF35AB" w:rsidRPr="00FF35AB">
        <w:t xml:space="preserve"> subjective judgements depend</w:t>
      </w:r>
      <w:r w:rsidR="00FF35AB">
        <w:t>ent</w:t>
      </w:r>
      <w:r w:rsidR="00FF35AB" w:rsidRPr="00FF35AB">
        <w:t xml:space="preserve"> on the review authors’ experience and background. The assessments may be different between authors or review teams, </w:t>
      </w:r>
      <w:r w:rsidR="002C3B1F">
        <w:t xml:space="preserve">reiterating the </w:t>
      </w:r>
      <w:r w:rsidR="00FF35AB" w:rsidRPr="00FF35AB">
        <w:t>importan</w:t>
      </w:r>
      <w:r w:rsidR="002C3B1F">
        <w:t xml:space="preserve">ce of </w:t>
      </w:r>
      <w:r w:rsidR="00FF35AB">
        <w:t>undertak</w:t>
      </w:r>
      <w:r w:rsidR="002C3B1F">
        <w:t xml:space="preserve">ing </w:t>
      </w:r>
      <w:r w:rsidR="00FF35AB">
        <w:t xml:space="preserve">the process using consensus methods by the review authors and to include </w:t>
      </w:r>
      <w:r w:rsidR="00FF35AB" w:rsidRPr="00FF35AB">
        <w:t xml:space="preserve">explanations </w:t>
      </w:r>
      <w:r w:rsidR="00FF35AB">
        <w:t xml:space="preserve">to ensure </w:t>
      </w:r>
      <w:r w:rsidR="00FF35AB" w:rsidRPr="00FF35AB">
        <w:t>transparency.</w:t>
      </w:r>
      <w:r w:rsidR="00D94AE0">
        <w:t xml:space="preserve"> </w:t>
      </w:r>
    </w:p>
    <w:p w14:paraId="06D1C513" w14:textId="743A30DE" w:rsidR="00D77F7C" w:rsidRDefault="00436449" w:rsidP="00FF70BE">
      <w:r>
        <w:t>CAMELOT</w:t>
      </w:r>
      <w:r w:rsidR="000D7ACA">
        <w:t xml:space="preserve"> does not </w:t>
      </w:r>
      <w:r w:rsidR="007B6F1D">
        <w:t>entail the calculation of</w:t>
      </w:r>
      <w:r w:rsidR="000D7ACA">
        <w:t xml:space="preserve"> summary scores or overall assessments such as high, </w:t>
      </w:r>
      <w:proofErr w:type="gramStart"/>
      <w:r w:rsidR="000D7ACA">
        <w:t>medium</w:t>
      </w:r>
      <w:proofErr w:type="gramEnd"/>
      <w:r w:rsidR="000D7ACA">
        <w:t xml:space="preserve"> or low quality. </w:t>
      </w:r>
      <w:r w:rsidR="00E4026D">
        <w:t>Instead,</w:t>
      </w:r>
      <w:r w:rsidR="006675D3">
        <w:t xml:space="preserve"> it </w:t>
      </w:r>
      <w:r w:rsidR="00AB34F6">
        <w:t xml:space="preserve">supports review authors in making assessments of </w:t>
      </w:r>
      <w:r w:rsidR="000D7ACA">
        <w:t xml:space="preserve">the appropriateness </w:t>
      </w:r>
      <w:r w:rsidR="00AB34F6">
        <w:t xml:space="preserve">of fit between Method and Meta </w:t>
      </w:r>
      <w:r w:rsidR="000D7ACA">
        <w:t>domains</w:t>
      </w:r>
      <w:r w:rsidR="00AB34F6">
        <w:t xml:space="preserve"> </w:t>
      </w:r>
      <w:r w:rsidR="007D3F92">
        <w:t xml:space="preserve">to </w:t>
      </w:r>
      <w:r w:rsidR="00AB34F6">
        <w:t xml:space="preserve">arrive at an overall assessment of level of concerns regarding methodological limitations, </w:t>
      </w:r>
      <w:r w:rsidR="00D77F7C" w:rsidRPr="00D77F7C">
        <w:t xml:space="preserve">expressed as no </w:t>
      </w:r>
      <w:r w:rsidR="00AB34F6">
        <w:t xml:space="preserve">or </w:t>
      </w:r>
      <w:r w:rsidR="000C43D2">
        <w:t>minimal</w:t>
      </w:r>
      <w:r w:rsidR="00AB34F6">
        <w:t xml:space="preserve"> </w:t>
      </w:r>
      <w:r w:rsidR="00D77F7C" w:rsidRPr="00D77F7C">
        <w:t xml:space="preserve">concerns, minor concerns, moderate </w:t>
      </w:r>
      <w:proofErr w:type="gramStart"/>
      <w:r w:rsidR="00D77F7C" w:rsidRPr="00D77F7C">
        <w:t>concerns</w:t>
      </w:r>
      <w:proofErr w:type="gramEnd"/>
      <w:r w:rsidR="00D77F7C" w:rsidRPr="00D77F7C">
        <w:t xml:space="preserve"> or serious concern</w:t>
      </w:r>
      <w:r w:rsidR="00B37DF6">
        <w:t>s</w:t>
      </w:r>
      <w:r w:rsidR="001849FE">
        <w:t>.</w:t>
      </w:r>
    </w:p>
    <w:p w14:paraId="61BB140B" w14:textId="6C8D05C5" w:rsidR="00E4026D" w:rsidRPr="00E4026D" w:rsidRDefault="00BC506D" w:rsidP="00903435">
      <w:pPr>
        <w:pStyle w:val="Heading6"/>
        <w:numPr>
          <w:ilvl w:val="0"/>
          <w:numId w:val="0"/>
        </w:numPr>
        <w:ind w:left="1152" w:hanging="1152"/>
      </w:pPr>
      <w:r w:rsidRPr="00BC506D">
        <w:rPr>
          <w:noProof/>
          <w:lang w:eastAsia="en-GB"/>
        </w:rPr>
        <w:lastRenderedPageBreak/>
        <w:drawing>
          <wp:anchor distT="0" distB="0" distL="114300" distR="114300" simplePos="0" relativeHeight="251665408" behindDoc="0" locked="0" layoutInCell="1" allowOverlap="1" wp14:anchorId="2FE230F7" wp14:editId="5F4C4037">
            <wp:simplePos x="0" y="0"/>
            <wp:positionH relativeFrom="column">
              <wp:posOffset>-123825</wp:posOffset>
            </wp:positionH>
            <wp:positionV relativeFrom="paragraph">
              <wp:posOffset>228600</wp:posOffset>
            </wp:positionV>
            <wp:extent cx="5731510" cy="5838190"/>
            <wp:effectExtent l="0" t="0" r="254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5731510" cy="5838190"/>
                    </a:xfrm>
                    <a:prstGeom prst="rect">
                      <a:avLst/>
                    </a:prstGeom>
                  </pic:spPr>
                </pic:pic>
              </a:graphicData>
            </a:graphic>
            <wp14:sizeRelV relativeFrom="margin">
              <wp14:pctHeight>0</wp14:pctHeight>
            </wp14:sizeRelV>
          </wp:anchor>
        </w:drawing>
      </w:r>
      <w:r w:rsidR="00903435">
        <w:t xml:space="preserve">Figure 1. </w:t>
      </w:r>
      <w:r w:rsidR="00AB34F6">
        <w:t>Overview of CAMELOT</w:t>
      </w:r>
    </w:p>
    <w:p w14:paraId="5E25A260" w14:textId="00483104" w:rsidR="00AA4D10" w:rsidRDefault="00AA4D10" w:rsidP="00AA4D10">
      <w:pPr>
        <w:pStyle w:val="Heading3"/>
        <w:rPr>
          <w:lang w:val="en-US"/>
        </w:rPr>
      </w:pPr>
      <w:r>
        <w:rPr>
          <w:lang w:val="en-US"/>
        </w:rPr>
        <w:t>CAMELOT domains</w:t>
      </w:r>
    </w:p>
    <w:p w14:paraId="303E7B65" w14:textId="136047D4" w:rsidR="00AB34F6" w:rsidRDefault="00FF35AB" w:rsidP="00AB34F6">
      <w:pPr>
        <w:rPr>
          <w:lang w:val="en-US"/>
        </w:rPr>
      </w:pPr>
      <w:r>
        <w:rPr>
          <w:lang w:val="en-US"/>
        </w:rPr>
        <w:t xml:space="preserve">There are 12 CAMELOT domains, </w:t>
      </w:r>
      <w:r w:rsidR="00AB34F6">
        <w:rPr>
          <w:lang w:val="en-US"/>
        </w:rPr>
        <w:t>divided into</w:t>
      </w:r>
      <w:r w:rsidR="00D656E8">
        <w:rPr>
          <w:lang w:val="en-US"/>
        </w:rPr>
        <w:t xml:space="preserve"> </w:t>
      </w:r>
      <w:r w:rsidR="00AB34F6">
        <w:rPr>
          <w:lang w:val="en-US"/>
        </w:rPr>
        <w:t xml:space="preserve">Meta domains </w:t>
      </w:r>
      <w:r w:rsidR="00D656E8">
        <w:rPr>
          <w:lang w:val="en-US"/>
        </w:rPr>
        <w:t xml:space="preserve">and </w:t>
      </w:r>
      <w:r w:rsidR="00AB34F6">
        <w:rPr>
          <w:lang w:val="en-US"/>
        </w:rPr>
        <w:t xml:space="preserve">Method domains </w:t>
      </w:r>
      <w:r w:rsidR="00D656E8">
        <w:rPr>
          <w:lang w:val="en-US"/>
        </w:rPr>
        <w:t>(see description below)</w:t>
      </w:r>
      <w:r w:rsidR="00AB34F6">
        <w:rPr>
          <w:lang w:val="en-US"/>
        </w:rPr>
        <w:t xml:space="preserve">. Table </w:t>
      </w:r>
      <w:r w:rsidR="000D25CD">
        <w:rPr>
          <w:lang w:val="en-US"/>
        </w:rPr>
        <w:t>1</w:t>
      </w:r>
      <w:r w:rsidR="00AB34F6">
        <w:rPr>
          <w:lang w:val="en-US"/>
        </w:rPr>
        <w:t xml:space="preserve"> provides an overview of the definitions of each domain. </w:t>
      </w:r>
      <w:r w:rsidR="001F67EE">
        <w:rPr>
          <w:lang w:val="en-US"/>
        </w:rPr>
        <w:t xml:space="preserve">Instructions and tips for each domain are further detailed in Appendix </w:t>
      </w:r>
      <w:r w:rsidR="003B54F6">
        <w:rPr>
          <w:lang w:val="en-US"/>
        </w:rPr>
        <w:t>5</w:t>
      </w:r>
      <w:r w:rsidR="001F67EE">
        <w:rPr>
          <w:lang w:val="en-US"/>
        </w:rPr>
        <w:t>.</w:t>
      </w:r>
    </w:p>
    <w:p w14:paraId="0BAB075A" w14:textId="76C09FB4" w:rsidR="00AB34F6" w:rsidRDefault="00AB34F6" w:rsidP="00D656E8">
      <w:pPr>
        <w:pStyle w:val="Heading6"/>
        <w:numPr>
          <w:ilvl w:val="0"/>
          <w:numId w:val="0"/>
        </w:numPr>
        <w:ind w:left="1152" w:hanging="1152"/>
        <w:rPr>
          <w:lang w:val="en-US"/>
        </w:rPr>
      </w:pPr>
      <w:r>
        <w:rPr>
          <w:lang w:val="en-US"/>
        </w:rPr>
        <w:t xml:space="preserve">Table </w:t>
      </w:r>
      <w:r w:rsidR="00903435">
        <w:rPr>
          <w:lang w:val="en-US"/>
        </w:rPr>
        <w:t>1</w:t>
      </w:r>
      <w:r>
        <w:rPr>
          <w:lang w:val="en-US"/>
        </w:rPr>
        <w:t>. Definitions of CAMELOT domains</w:t>
      </w:r>
    </w:p>
    <w:tbl>
      <w:tblPr>
        <w:tblStyle w:val="TableGrid"/>
        <w:tblW w:w="0" w:type="auto"/>
        <w:tblLook w:val="04A0" w:firstRow="1" w:lastRow="0" w:firstColumn="1" w:lastColumn="0" w:noHBand="0" w:noVBand="1"/>
      </w:tblPr>
      <w:tblGrid>
        <w:gridCol w:w="2515"/>
        <w:gridCol w:w="6501"/>
      </w:tblGrid>
      <w:tr w:rsidR="00AB34F6" w14:paraId="32C64843" w14:textId="77777777" w:rsidTr="00444340">
        <w:tc>
          <w:tcPr>
            <w:tcW w:w="2515" w:type="dxa"/>
            <w:shd w:val="clear" w:color="auto" w:fill="C5C3C3"/>
          </w:tcPr>
          <w:p w14:paraId="01479F80" w14:textId="5F4C4C1D" w:rsidR="00AB34F6" w:rsidRPr="00444340" w:rsidRDefault="00AB34F6" w:rsidP="00AB34F6">
            <w:pPr>
              <w:rPr>
                <w:rFonts w:ascii="Arial Narrow" w:hAnsi="Arial Narrow"/>
                <w:b/>
                <w:bCs/>
                <w:lang w:val="en-US"/>
              </w:rPr>
            </w:pPr>
            <w:r w:rsidRPr="00444340">
              <w:rPr>
                <w:rFonts w:ascii="Arial Narrow" w:hAnsi="Arial Narrow"/>
                <w:b/>
                <w:bCs/>
                <w:lang w:val="en-US"/>
              </w:rPr>
              <w:t>Domain</w:t>
            </w:r>
          </w:p>
        </w:tc>
        <w:tc>
          <w:tcPr>
            <w:tcW w:w="6501" w:type="dxa"/>
            <w:shd w:val="clear" w:color="auto" w:fill="C5C3C3"/>
          </w:tcPr>
          <w:p w14:paraId="33BE9E29" w14:textId="19283931" w:rsidR="00AB34F6" w:rsidRPr="00444340" w:rsidRDefault="00AB34F6" w:rsidP="00AB34F6">
            <w:pPr>
              <w:rPr>
                <w:rFonts w:ascii="Arial Narrow" w:hAnsi="Arial Narrow"/>
                <w:b/>
                <w:bCs/>
                <w:lang w:val="en-US"/>
              </w:rPr>
            </w:pPr>
            <w:r w:rsidRPr="00444340">
              <w:rPr>
                <w:rFonts w:ascii="Arial Narrow" w:hAnsi="Arial Narrow"/>
                <w:b/>
                <w:bCs/>
                <w:lang w:val="en-US"/>
              </w:rPr>
              <w:t>Definition</w:t>
            </w:r>
          </w:p>
        </w:tc>
      </w:tr>
      <w:tr w:rsidR="00AB34F6" w14:paraId="63A5848C" w14:textId="77777777" w:rsidTr="00144FEB">
        <w:tc>
          <w:tcPr>
            <w:tcW w:w="9016" w:type="dxa"/>
            <w:gridSpan w:val="2"/>
            <w:shd w:val="clear" w:color="auto" w:fill="D5DCE4" w:themeFill="text2" w:themeFillTint="33"/>
          </w:tcPr>
          <w:p w14:paraId="51707E2E" w14:textId="275B222C" w:rsidR="00AB34F6" w:rsidRPr="001F67EE" w:rsidRDefault="00AB34F6" w:rsidP="00AB34F6">
            <w:pPr>
              <w:rPr>
                <w:sz w:val="20"/>
                <w:szCs w:val="20"/>
                <w:lang w:val="en-US"/>
              </w:rPr>
            </w:pPr>
            <w:r w:rsidRPr="001F67EE">
              <w:rPr>
                <w:rFonts w:ascii="Arial Narrow" w:hAnsi="Arial Narrow"/>
                <w:b/>
                <w:bCs/>
                <w:noProof/>
                <w:sz w:val="20"/>
                <w:szCs w:val="20"/>
              </w:rPr>
              <w:t>META domains</w:t>
            </w:r>
          </w:p>
        </w:tc>
      </w:tr>
      <w:tr w:rsidR="00AB34F6" w14:paraId="742DFA5A" w14:textId="77777777" w:rsidTr="00144FEB">
        <w:tc>
          <w:tcPr>
            <w:tcW w:w="2515" w:type="dxa"/>
            <w:shd w:val="clear" w:color="auto" w:fill="E7E6E6" w:themeFill="background2"/>
          </w:tcPr>
          <w:p w14:paraId="5FDAE6E5" w14:textId="6E3AB0D9" w:rsidR="00AB34F6" w:rsidRDefault="00AB34F6" w:rsidP="00AB34F6">
            <w:pPr>
              <w:rPr>
                <w:lang w:val="en-US"/>
              </w:rPr>
            </w:pPr>
            <w:r w:rsidRPr="008C55D4">
              <w:rPr>
                <w:rFonts w:ascii="Arial Narrow" w:hAnsi="Arial Narrow"/>
                <w:b/>
                <w:bCs/>
                <w:noProof/>
                <w:sz w:val="20"/>
                <w:szCs w:val="20"/>
              </w:rPr>
              <w:t>Research aim &amp; question(s)</w:t>
            </w:r>
          </w:p>
        </w:tc>
        <w:tc>
          <w:tcPr>
            <w:tcW w:w="6501" w:type="dxa"/>
          </w:tcPr>
          <w:p w14:paraId="6BD8B894" w14:textId="48CAB132" w:rsidR="00AB34F6" w:rsidRPr="001F67EE" w:rsidRDefault="00AB34F6" w:rsidP="001F67EE">
            <w:pPr>
              <w:spacing w:line="240" w:lineRule="auto"/>
              <w:rPr>
                <w:rFonts w:ascii="Arial Narrow" w:hAnsi="Arial Narrow"/>
                <w:sz w:val="20"/>
                <w:szCs w:val="20"/>
                <w:lang w:val="en-US"/>
              </w:rPr>
            </w:pPr>
            <w:r w:rsidRPr="001F67EE">
              <w:rPr>
                <w:rFonts w:ascii="Arial Narrow" w:hAnsi="Arial Narrow"/>
                <w:sz w:val="20"/>
                <w:szCs w:val="20"/>
                <w:lang w:val="en-US"/>
              </w:rPr>
              <w:t xml:space="preserve">The purpose of the study and/or what questions the researchers aim to explore. </w:t>
            </w:r>
          </w:p>
        </w:tc>
      </w:tr>
      <w:tr w:rsidR="00AB34F6" w14:paraId="1BF369E3" w14:textId="77777777" w:rsidTr="00144FEB">
        <w:tc>
          <w:tcPr>
            <w:tcW w:w="2515" w:type="dxa"/>
            <w:shd w:val="clear" w:color="auto" w:fill="E7E6E6" w:themeFill="background2"/>
          </w:tcPr>
          <w:p w14:paraId="22EA40D0" w14:textId="6D2CDA7E" w:rsidR="00AB34F6" w:rsidRDefault="00AB34F6" w:rsidP="00AB34F6">
            <w:pPr>
              <w:rPr>
                <w:lang w:val="en-US"/>
              </w:rPr>
            </w:pPr>
            <w:r w:rsidRPr="008C55D4">
              <w:rPr>
                <w:rFonts w:ascii="Arial Narrow" w:hAnsi="Arial Narrow"/>
                <w:b/>
                <w:bCs/>
                <w:noProof/>
                <w:sz w:val="20"/>
                <w:szCs w:val="20"/>
              </w:rPr>
              <w:t>Stakeholders</w:t>
            </w:r>
          </w:p>
        </w:tc>
        <w:tc>
          <w:tcPr>
            <w:tcW w:w="6501" w:type="dxa"/>
          </w:tcPr>
          <w:p w14:paraId="0FC5379E" w14:textId="00EA2FB1" w:rsidR="00AB34F6" w:rsidRPr="001F67EE" w:rsidRDefault="00DF5CAE" w:rsidP="001F67EE">
            <w:pPr>
              <w:spacing w:line="240" w:lineRule="auto"/>
              <w:rPr>
                <w:rFonts w:ascii="Arial Narrow" w:hAnsi="Arial Narrow"/>
                <w:sz w:val="20"/>
                <w:szCs w:val="20"/>
                <w:lang w:val="en-US"/>
              </w:rPr>
            </w:pPr>
            <w:r w:rsidRPr="00DF5CAE">
              <w:rPr>
                <w:rFonts w:ascii="Arial Narrow" w:hAnsi="Arial Narrow"/>
                <w:sz w:val="20"/>
                <w:szCs w:val="20"/>
                <w:lang w:val="en-US"/>
              </w:rPr>
              <w:t>Anyone with an interest (financial or otherwise) in the findings of the research study. Stakeholders are not the same as</w:t>
            </w:r>
            <w:r w:rsidR="000D25CD">
              <w:rPr>
                <w:rFonts w:ascii="Arial Narrow" w:hAnsi="Arial Narrow"/>
                <w:sz w:val="20"/>
                <w:szCs w:val="20"/>
                <w:lang w:val="en-US"/>
              </w:rPr>
              <w:t xml:space="preserve"> research</w:t>
            </w:r>
            <w:r w:rsidRPr="00DF5CAE">
              <w:rPr>
                <w:rFonts w:ascii="Arial Narrow" w:hAnsi="Arial Narrow"/>
                <w:sz w:val="20"/>
                <w:szCs w:val="20"/>
                <w:lang w:val="en-US"/>
              </w:rPr>
              <w:t xml:space="preserve"> participants in this context. Stakeholders </w:t>
            </w:r>
            <w:r w:rsidR="000D25CD">
              <w:rPr>
                <w:rFonts w:ascii="Arial Narrow" w:hAnsi="Arial Narrow"/>
                <w:sz w:val="20"/>
                <w:szCs w:val="20"/>
                <w:lang w:val="en-US"/>
              </w:rPr>
              <w:t xml:space="preserve">may </w:t>
            </w:r>
            <w:r w:rsidRPr="00DF5CAE">
              <w:rPr>
                <w:rFonts w:ascii="Arial Narrow" w:hAnsi="Arial Narrow"/>
                <w:sz w:val="20"/>
                <w:szCs w:val="20"/>
                <w:lang w:val="en-US"/>
              </w:rPr>
              <w:t>include</w:t>
            </w:r>
            <w:r w:rsidR="000D25CD">
              <w:rPr>
                <w:rFonts w:ascii="Arial Narrow" w:hAnsi="Arial Narrow"/>
                <w:sz w:val="20"/>
                <w:szCs w:val="20"/>
                <w:lang w:val="en-US"/>
              </w:rPr>
              <w:t xml:space="preserve">, among others, </w:t>
            </w:r>
            <w:r w:rsidR="00C85B09">
              <w:rPr>
                <w:rFonts w:ascii="Arial Narrow" w:hAnsi="Arial Narrow"/>
                <w:sz w:val="20"/>
                <w:szCs w:val="20"/>
                <w:lang w:val="en-US"/>
              </w:rPr>
              <w:t xml:space="preserve">funders, </w:t>
            </w:r>
            <w:proofErr w:type="gramStart"/>
            <w:r w:rsidRPr="00DF5CAE">
              <w:rPr>
                <w:rFonts w:ascii="Arial Narrow" w:hAnsi="Arial Narrow"/>
                <w:sz w:val="20"/>
                <w:szCs w:val="20"/>
                <w:lang w:val="en-US"/>
              </w:rPr>
              <w:t>patient</w:t>
            </w:r>
            <w:proofErr w:type="gramEnd"/>
            <w:r w:rsidRPr="00DF5CAE">
              <w:rPr>
                <w:rFonts w:ascii="Arial Narrow" w:hAnsi="Arial Narrow"/>
                <w:sz w:val="20"/>
                <w:szCs w:val="20"/>
                <w:lang w:val="en-US"/>
              </w:rPr>
              <w:t xml:space="preserve"> and public participants.</w:t>
            </w:r>
          </w:p>
        </w:tc>
      </w:tr>
      <w:tr w:rsidR="00AB34F6" w14:paraId="24139CE5" w14:textId="77777777" w:rsidTr="00144FEB">
        <w:tc>
          <w:tcPr>
            <w:tcW w:w="2515" w:type="dxa"/>
            <w:shd w:val="clear" w:color="auto" w:fill="E7E6E6" w:themeFill="background2"/>
          </w:tcPr>
          <w:p w14:paraId="6431F9DC" w14:textId="6CC70B82" w:rsidR="00AB34F6" w:rsidRDefault="00AB34F6" w:rsidP="00AB34F6">
            <w:pPr>
              <w:rPr>
                <w:lang w:val="en-US"/>
              </w:rPr>
            </w:pPr>
            <w:r w:rsidRPr="008C55D4">
              <w:rPr>
                <w:rFonts w:ascii="Arial Narrow" w:hAnsi="Arial Narrow"/>
                <w:b/>
                <w:bCs/>
                <w:noProof/>
                <w:sz w:val="20"/>
                <w:szCs w:val="20"/>
              </w:rPr>
              <w:lastRenderedPageBreak/>
              <w:t>Researchers</w:t>
            </w:r>
          </w:p>
        </w:tc>
        <w:tc>
          <w:tcPr>
            <w:tcW w:w="6501" w:type="dxa"/>
          </w:tcPr>
          <w:p w14:paraId="6C4B694D" w14:textId="77DEA578" w:rsidR="00AB34F6" w:rsidRPr="001F67EE" w:rsidRDefault="00444340" w:rsidP="001F67EE">
            <w:pPr>
              <w:spacing w:line="240" w:lineRule="auto"/>
              <w:rPr>
                <w:rFonts w:ascii="Arial Narrow" w:hAnsi="Arial Narrow"/>
                <w:sz w:val="20"/>
                <w:szCs w:val="20"/>
                <w:lang w:val="en-US"/>
              </w:rPr>
            </w:pPr>
            <w:r w:rsidRPr="001F67EE">
              <w:rPr>
                <w:rFonts w:ascii="Arial Narrow" w:hAnsi="Arial Narrow"/>
                <w:sz w:val="20"/>
                <w:szCs w:val="20"/>
                <w:lang w:val="en-US"/>
              </w:rPr>
              <w:t xml:space="preserve">The investigators who have designed, </w:t>
            </w:r>
            <w:proofErr w:type="gramStart"/>
            <w:r w:rsidRPr="001F67EE">
              <w:rPr>
                <w:rFonts w:ascii="Arial Narrow" w:hAnsi="Arial Narrow"/>
                <w:sz w:val="20"/>
                <w:szCs w:val="20"/>
                <w:lang w:val="en-US"/>
              </w:rPr>
              <w:t>planned</w:t>
            </w:r>
            <w:proofErr w:type="gramEnd"/>
            <w:r w:rsidRPr="001F67EE">
              <w:rPr>
                <w:rFonts w:ascii="Arial Narrow" w:hAnsi="Arial Narrow"/>
                <w:sz w:val="20"/>
                <w:szCs w:val="20"/>
                <w:lang w:val="en-US"/>
              </w:rPr>
              <w:t xml:space="preserve"> and conducted the study</w:t>
            </w:r>
            <w:r w:rsidR="00A939FE">
              <w:rPr>
                <w:rFonts w:ascii="Arial Narrow" w:hAnsi="Arial Narrow"/>
                <w:sz w:val="20"/>
                <w:szCs w:val="20"/>
                <w:lang w:val="en-US"/>
              </w:rPr>
              <w:t xml:space="preserve"> </w:t>
            </w:r>
            <w:bookmarkStart w:id="0" w:name="_Hlk156807708"/>
            <w:r w:rsidR="00A939FE">
              <w:rPr>
                <w:rFonts w:ascii="Arial Narrow" w:hAnsi="Arial Narrow"/>
                <w:sz w:val="20"/>
                <w:szCs w:val="20"/>
                <w:lang w:val="en-US"/>
              </w:rPr>
              <w:t>and their relationship to the study question, context and/or participants.</w:t>
            </w:r>
            <w:bookmarkEnd w:id="0"/>
          </w:p>
        </w:tc>
      </w:tr>
      <w:tr w:rsidR="00AB34F6" w14:paraId="330BC7E5" w14:textId="77777777" w:rsidTr="00144FEB">
        <w:tc>
          <w:tcPr>
            <w:tcW w:w="2515" w:type="dxa"/>
            <w:shd w:val="clear" w:color="auto" w:fill="E7E6E6" w:themeFill="background2"/>
          </w:tcPr>
          <w:p w14:paraId="1F76C2A7" w14:textId="2C205C31" w:rsidR="00AB34F6" w:rsidRDefault="00AB34F6" w:rsidP="00AB34F6">
            <w:pPr>
              <w:rPr>
                <w:lang w:val="en-US"/>
              </w:rPr>
            </w:pPr>
            <w:r w:rsidRPr="008C55D4">
              <w:rPr>
                <w:rFonts w:ascii="Arial Narrow" w:hAnsi="Arial Narrow"/>
                <w:b/>
                <w:bCs/>
                <w:noProof/>
                <w:sz w:val="20"/>
                <w:szCs w:val="20"/>
              </w:rPr>
              <w:t>Context</w:t>
            </w:r>
          </w:p>
        </w:tc>
        <w:tc>
          <w:tcPr>
            <w:tcW w:w="6501" w:type="dxa"/>
          </w:tcPr>
          <w:p w14:paraId="2A1642C2" w14:textId="36B28169" w:rsidR="00AB34F6" w:rsidRPr="001F67EE" w:rsidRDefault="00444340" w:rsidP="001F67EE">
            <w:pPr>
              <w:spacing w:line="240" w:lineRule="auto"/>
              <w:rPr>
                <w:rFonts w:ascii="Arial Narrow" w:hAnsi="Arial Narrow" w:cstheme="minorHAnsi"/>
                <w:sz w:val="20"/>
                <w:szCs w:val="20"/>
                <w:lang w:val="en-US"/>
              </w:rPr>
            </w:pPr>
            <w:r w:rsidRPr="001F67EE">
              <w:rPr>
                <w:rFonts w:ascii="Arial Narrow" w:hAnsi="Arial Narrow" w:cstheme="minorHAnsi"/>
                <w:sz w:val="20"/>
                <w:szCs w:val="20"/>
                <w:lang w:val="en-US"/>
              </w:rPr>
              <w:t xml:space="preserve">The local, </w:t>
            </w:r>
            <w:proofErr w:type="gramStart"/>
            <w:r w:rsidRPr="001F67EE">
              <w:rPr>
                <w:rFonts w:ascii="Arial Narrow" w:hAnsi="Arial Narrow" w:cstheme="minorHAnsi"/>
                <w:sz w:val="20"/>
                <w:szCs w:val="20"/>
                <w:lang w:val="en-US"/>
              </w:rPr>
              <w:t>national</w:t>
            </w:r>
            <w:proofErr w:type="gramEnd"/>
            <w:r w:rsidRPr="001F67EE">
              <w:rPr>
                <w:rFonts w:ascii="Arial Narrow" w:hAnsi="Arial Narrow" w:cstheme="minorHAnsi"/>
                <w:sz w:val="20"/>
                <w:szCs w:val="20"/>
                <w:lang w:val="en-US"/>
              </w:rPr>
              <w:t xml:space="preserve"> or </w:t>
            </w:r>
            <w:r w:rsidR="00A939FE">
              <w:rPr>
                <w:rFonts w:ascii="Arial Narrow" w:hAnsi="Arial Narrow" w:cstheme="minorHAnsi"/>
                <w:sz w:val="20"/>
                <w:szCs w:val="20"/>
                <w:lang w:val="en-US"/>
              </w:rPr>
              <w:t>international</w:t>
            </w:r>
            <w:r w:rsidRPr="001F67EE">
              <w:rPr>
                <w:rFonts w:ascii="Arial Narrow" w:hAnsi="Arial Narrow" w:cstheme="minorHAnsi"/>
                <w:sz w:val="20"/>
                <w:szCs w:val="20"/>
                <w:lang w:val="en-US"/>
              </w:rPr>
              <w:t xml:space="preserve"> setting</w:t>
            </w:r>
            <w:r w:rsidR="000D25CD">
              <w:rPr>
                <w:rFonts w:ascii="Arial Narrow" w:hAnsi="Arial Narrow" w:cstheme="minorHAnsi"/>
                <w:sz w:val="20"/>
                <w:szCs w:val="20"/>
                <w:lang w:val="en-US"/>
              </w:rPr>
              <w:t xml:space="preserve"> in which</w:t>
            </w:r>
            <w:r w:rsidRPr="001F67EE">
              <w:rPr>
                <w:rFonts w:ascii="Arial Narrow" w:hAnsi="Arial Narrow" w:cstheme="minorHAnsi"/>
                <w:sz w:val="20"/>
                <w:szCs w:val="20"/>
                <w:lang w:val="en-US"/>
              </w:rPr>
              <w:t xml:space="preserve"> the study </w:t>
            </w:r>
            <w:r w:rsidR="00DF5CAE">
              <w:rPr>
                <w:rFonts w:ascii="Arial Narrow" w:hAnsi="Arial Narrow" w:cstheme="minorHAnsi"/>
                <w:sz w:val="20"/>
                <w:szCs w:val="20"/>
                <w:lang w:val="en-US"/>
              </w:rPr>
              <w:t>was</w:t>
            </w:r>
            <w:r w:rsidRPr="001F67EE">
              <w:rPr>
                <w:rFonts w:ascii="Arial Narrow" w:hAnsi="Arial Narrow" w:cstheme="minorHAnsi"/>
                <w:sz w:val="20"/>
                <w:szCs w:val="20"/>
                <w:lang w:val="en-US"/>
              </w:rPr>
              <w:t xml:space="preserve"> conducted.</w:t>
            </w:r>
          </w:p>
        </w:tc>
      </w:tr>
      <w:tr w:rsidR="00AB34F6" w14:paraId="0713D0DD" w14:textId="77777777" w:rsidTr="00144FEB">
        <w:tc>
          <w:tcPr>
            <w:tcW w:w="9016" w:type="dxa"/>
            <w:gridSpan w:val="2"/>
            <w:shd w:val="clear" w:color="auto" w:fill="D5DCE4" w:themeFill="text2" w:themeFillTint="33"/>
          </w:tcPr>
          <w:p w14:paraId="3AF93FDD" w14:textId="42639A2E" w:rsidR="00AB34F6" w:rsidRPr="001F67EE" w:rsidRDefault="00AB34F6" w:rsidP="001F67EE">
            <w:pPr>
              <w:spacing w:line="240" w:lineRule="auto"/>
              <w:rPr>
                <w:rFonts w:ascii="Arial Narrow" w:hAnsi="Arial Narrow"/>
                <w:sz w:val="20"/>
                <w:szCs w:val="20"/>
                <w:lang w:val="en-US"/>
              </w:rPr>
            </w:pPr>
            <w:r w:rsidRPr="001F67EE">
              <w:rPr>
                <w:rFonts w:ascii="Arial Narrow" w:hAnsi="Arial Narrow" w:cs="Calibri"/>
                <w:b/>
                <w:bCs/>
                <w:noProof/>
                <w:color w:val="000000"/>
                <w:kern w:val="24"/>
                <w:sz w:val="20"/>
                <w:szCs w:val="20"/>
              </w:rPr>
              <w:t>METHOD domains</w:t>
            </w:r>
          </w:p>
        </w:tc>
      </w:tr>
      <w:tr w:rsidR="00AB34F6" w14:paraId="544A9772" w14:textId="77777777" w:rsidTr="00144FEB">
        <w:tc>
          <w:tcPr>
            <w:tcW w:w="9016" w:type="dxa"/>
            <w:gridSpan w:val="2"/>
            <w:shd w:val="clear" w:color="auto" w:fill="BBB9B9"/>
          </w:tcPr>
          <w:p w14:paraId="26638DFB" w14:textId="302F4D34" w:rsidR="00AB34F6" w:rsidRPr="001F67EE" w:rsidRDefault="00AB34F6" w:rsidP="001F67EE">
            <w:pPr>
              <w:spacing w:line="240" w:lineRule="auto"/>
              <w:rPr>
                <w:rFonts w:ascii="Arial Narrow" w:hAnsi="Arial Narrow"/>
                <w:sz w:val="20"/>
                <w:szCs w:val="20"/>
                <w:lang w:val="en-US"/>
              </w:rPr>
            </w:pPr>
            <w:r w:rsidRPr="001F67EE">
              <w:rPr>
                <w:rFonts w:ascii="Arial Narrow" w:hAnsi="Arial Narrow" w:cs="Calibri"/>
                <w:b/>
                <w:bCs/>
                <w:noProof/>
                <w:color w:val="000000"/>
                <w:kern w:val="24"/>
                <w:sz w:val="20"/>
                <w:szCs w:val="20"/>
              </w:rPr>
              <w:t>Research design domains</w:t>
            </w:r>
          </w:p>
        </w:tc>
      </w:tr>
      <w:tr w:rsidR="00AB34F6" w14:paraId="26D39953" w14:textId="77777777" w:rsidTr="00144FEB">
        <w:tc>
          <w:tcPr>
            <w:tcW w:w="2515" w:type="dxa"/>
            <w:shd w:val="clear" w:color="auto" w:fill="E7E6E6" w:themeFill="background2"/>
          </w:tcPr>
          <w:p w14:paraId="78529935" w14:textId="074C3774" w:rsidR="00AB34F6" w:rsidRDefault="00AB34F6" w:rsidP="00AB34F6">
            <w:pPr>
              <w:rPr>
                <w:lang w:val="en-US"/>
              </w:rPr>
            </w:pPr>
            <w:r w:rsidRPr="008C55D4">
              <w:rPr>
                <w:rFonts w:ascii="Arial Narrow" w:hAnsi="Arial Narrow" w:cs="Calibri"/>
                <w:b/>
                <w:bCs/>
                <w:noProof/>
                <w:color w:val="000000"/>
                <w:kern w:val="24"/>
                <w:sz w:val="20"/>
                <w:szCs w:val="20"/>
              </w:rPr>
              <w:t>Research approach</w:t>
            </w:r>
          </w:p>
        </w:tc>
        <w:tc>
          <w:tcPr>
            <w:tcW w:w="6501" w:type="dxa"/>
          </w:tcPr>
          <w:p w14:paraId="13CC7C92" w14:textId="25B6D696" w:rsidR="00AB34F6" w:rsidRPr="001F67EE" w:rsidRDefault="00C85B09" w:rsidP="001F67EE">
            <w:pPr>
              <w:spacing w:line="240" w:lineRule="auto"/>
              <w:rPr>
                <w:rFonts w:ascii="Arial Narrow" w:hAnsi="Arial Narrow"/>
                <w:sz w:val="20"/>
                <w:szCs w:val="20"/>
                <w:lang w:val="en-US"/>
              </w:rPr>
            </w:pPr>
            <w:r w:rsidRPr="00C85B09">
              <w:rPr>
                <w:rFonts w:ascii="Arial Narrow" w:hAnsi="Arial Narrow"/>
                <w:sz w:val="20"/>
                <w:szCs w:val="20"/>
                <w:lang w:val="en-US"/>
              </w:rPr>
              <w:t xml:space="preserve">The overall intended plan, </w:t>
            </w:r>
            <w:proofErr w:type="gramStart"/>
            <w:r w:rsidRPr="00C85B09">
              <w:rPr>
                <w:rFonts w:ascii="Arial Narrow" w:hAnsi="Arial Narrow"/>
                <w:sz w:val="20"/>
                <w:szCs w:val="20"/>
                <w:lang w:val="en-US"/>
              </w:rPr>
              <w:t>proposal</w:t>
            </w:r>
            <w:proofErr w:type="gramEnd"/>
            <w:r w:rsidRPr="00C85B09">
              <w:rPr>
                <w:rFonts w:ascii="Arial Narrow" w:hAnsi="Arial Narrow"/>
                <w:sz w:val="20"/>
                <w:szCs w:val="20"/>
                <w:lang w:val="en-US"/>
              </w:rPr>
              <w:t xml:space="preserve"> or strategy for the study</w:t>
            </w:r>
            <w:r>
              <w:rPr>
                <w:rFonts w:ascii="Arial Narrow" w:hAnsi="Arial Narrow"/>
                <w:sz w:val="20"/>
                <w:szCs w:val="20"/>
                <w:lang w:val="en-US"/>
              </w:rPr>
              <w:t xml:space="preserve">. </w:t>
            </w:r>
            <w:r w:rsidR="00444340" w:rsidRPr="001F67EE">
              <w:rPr>
                <w:rFonts w:ascii="Arial Narrow" w:hAnsi="Arial Narrow"/>
                <w:sz w:val="20"/>
                <w:szCs w:val="20"/>
                <w:lang w:val="en-US"/>
              </w:rPr>
              <w:t>This domain does not include issues related to participant recruitment and selection, data collection and analysis and interpretation. These are separate domains.</w:t>
            </w:r>
          </w:p>
        </w:tc>
      </w:tr>
      <w:tr w:rsidR="00AB34F6" w14:paraId="2DE46AB7" w14:textId="77777777" w:rsidTr="00144FEB">
        <w:tc>
          <w:tcPr>
            <w:tcW w:w="2515" w:type="dxa"/>
            <w:shd w:val="clear" w:color="auto" w:fill="E7E6E6" w:themeFill="background2"/>
          </w:tcPr>
          <w:p w14:paraId="1EADC60B" w14:textId="11F80CCC" w:rsidR="00AB34F6" w:rsidRDefault="00AB34F6" w:rsidP="00AB34F6">
            <w:pPr>
              <w:rPr>
                <w:lang w:val="en-US"/>
              </w:rPr>
            </w:pPr>
            <w:r w:rsidRPr="008C55D4">
              <w:rPr>
                <w:rFonts w:ascii="Arial Narrow" w:hAnsi="Arial Narrow" w:cs="Calibri"/>
                <w:b/>
                <w:bCs/>
                <w:noProof/>
                <w:color w:val="000000"/>
                <w:kern w:val="24"/>
                <w:sz w:val="20"/>
                <w:szCs w:val="20"/>
              </w:rPr>
              <w:t>Ethical considerations</w:t>
            </w:r>
          </w:p>
        </w:tc>
        <w:tc>
          <w:tcPr>
            <w:tcW w:w="6501" w:type="dxa"/>
          </w:tcPr>
          <w:p w14:paraId="0B935304" w14:textId="58274EE1" w:rsidR="00AB34F6" w:rsidRPr="001F67EE" w:rsidRDefault="00C85B09" w:rsidP="001F67EE">
            <w:pPr>
              <w:spacing w:line="240" w:lineRule="auto"/>
              <w:rPr>
                <w:rFonts w:ascii="Arial Narrow" w:hAnsi="Arial Narrow"/>
                <w:sz w:val="20"/>
                <w:szCs w:val="20"/>
                <w:lang w:val="en-US"/>
              </w:rPr>
            </w:pPr>
            <w:r w:rsidRPr="00C85B09">
              <w:rPr>
                <w:rFonts w:ascii="Arial Narrow" w:hAnsi="Arial Narrow"/>
                <w:sz w:val="20"/>
                <w:szCs w:val="20"/>
                <w:lang w:val="en-US"/>
              </w:rPr>
              <w:t>How the researchers considered and incorporated ethical principles and standards into decisions related to the design, planning and conduct of the study.</w:t>
            </w:r>
          </w:p>
        </w:tc>
      </w:tr>
      <w:tr w:rsidR="00AB34F6" w14:paraId="55B4E64F" w14:textId="77777777" w:rsidTr="00144FEB">
        <w:tc>
          <w:tcPr>
            <w:tcW w:w="2515" w:type="dxa"/>
            <w:shd w:val="clear" w:color="auto" w:fill="E7E6E6" w:themeFill="background2"/>
          </w:tcPr>
          <w:p w14:paraId="2EDEB30B" w14:textId="740FB5AA" w:rsidR="00AB34F6" w:rsidRDefault="00AB34F6" w:rsidP="000D25CD">
            <w:pPr>
              <w:spacing w:line="240" w:lineRule="auto"/>
              <w:rPr>
                <w:lang w:val="en-US"/>
              </w:rPr>
            </w:pPr>
            <w:r w:rsidRPr="008C55D4">
              <w:rPr>
                <w:rFonts w:ascii="Arial Narrow" w:hAnsi="Arial Narrow" w:cs="Calibri"/>
                <w:b/>
                <w:bCs/>
                <w:noProof/>
                <w:color w:val="000000"/>
                <w:kern w:val="24"/>
                <w:sz w:val="20"/>
                <w:szCs w:val="20"/>
              </w:rPr>
              <w:t>Equity, diversity &amp; inclusion considerations</w:t>
            </w:r>
          </w:p>
        </w:tc>
        <w:tc>
          <w:tcPr>
            <w:tcW w:w="6501" w:type="dxa"/>
          </w:tcPr>
          <w:p w14:paraId="30876831" w14:textId="2D1AD079" w:rsidR="00AB34F6" w:rsidRPr="001F67EE" w:rsidRDefault="00DF5CAE" w:rsidP="001F67EE">
            <w:pPr>
              <w:spacing w:line="240" w:lineRule="auto"/>
              <w:rPr>
                <w:rFonts w:ascii="Arial Narrow" w:hAnsi="Arial Narrow"/>
                <w:sz w:val="20"/>
                <w:szCs w:val="20"/>
                <w:lang w:val="en-US"/>
              </w:rPr>
            </w:pPr>
            <w:bookmarkStart w:id="1" w:name="_Hlk156809063"/>
            <w:r w:rsidRPr="00DF5CAE">
              <w:rPr>
                <w:rFonts w:ascii="Arial Narrow" w:hAnsi="Arial Narrow"/>
                <w:sz w:val="20"/>
                <w:szCs w:val="20"/>
                <w:lang w:val="en-US"/>
              </w:rPr>
              <w:t xml:space="preserve">Whether and how the researchers considered: </w:t>
            </w:r>
            <w:r w:rsidR="00780363">
              <w:rPr>
                <w:rFonts w:ascii="Arial Narrow" w:hAnsi="Arial Narrow"/>
                <w:sz w:val="20"/>
                <w:szCs w:val="20"/>
                <w:lang w:val="en-US"/>
              </w:rPr>
              <w:t xml:space="preserve">(1) </w:t>
            </w:r>
            <w:r w:rsidRPr="00DF5CAE">
              <w:rPr>
                <w:rFonts w:ascii="Arial Narrow" w:hAnsi="Arial Narrow"/>
                <w:sz w:val="20"/>
                <w:szCs w:val="20"/>
                <w:lang w:val="en-US"/>
              </w:rPr>
              <w:t xml:space="preserve">the possible differential effects of intervention options on different populations; </w:t>
            </w:r>
            <w:r w:rsidR="00780363">
              <w:rPr>
                <w:rFonts w:ascii="Arial Narrow" w:hAnsi="Arial Narrow"/>
                <w:sz w:val="20"/>
                <w:szCs w:val="20"/>
                <w:lang w:val="en-US"/>
              </w:rPr>
              <w:t xml:space="preserve">(2) </w:t>
            </w:r>
            <w:r w:rsidRPr="00DF5CAE">
              <w:rPr>
                <w:rFonts w:ascii="Arial Narrow" w:hAnsi="Arial Narrow"/>
                <w:sz w:val="20"/>
                <w:szCs w:val="20"/>
                <w:lang w:val="en-US"/>
              </w:rPr>
              <w:t xml:space="preserve">whether </w:t>
            </w:r>
            <w:r w:rsidR="00780363" w:rsidRPr="00DF5CAE">
              <w:rPr>
                <w:rFonts w:ascii="Arial Narrow" w:hAnsi="Arial Narrow"/>
                <w:sz w:val="20"/>
                <w:szCs w:val="20"/>
                <w:lang w:val="en-US"/>
              </w:rPr>
              <w:t>unnecessary</w:t>
            </w:r>
            <w:r w:rsidRPr="00DF5CAE">
              <w:rPr>
                <w:rFonts w:ascii="Arial Narrow" w:hAnsi="Arial Narrow"/>
                <w:sz w:val="20"/>
                <w:szCs w:val="20"/>
                <w:lang w:val="en-US"/>
              </w:rPr>
              <w:t xml:space="preserve"> or </w:t>
            </w:r>
            <w:r w:rsidR="00780363">
              <w:rPr>
                <w:rFonts w:ascii="Arial Narrow" w:hAnsi="Arial Narrow"/>
                <w:sz w:val="20"/>
                <w:szCs w:val="20"/>
                <w:lang w:val="en-US"/>
              </w:rPr>
              <w:t>discriminating</w:t>
            </w:r>
            <w:r w:rsidRPr="00DF5CAE">
              <w:rPr>
                <w:rFonts w:ascii="Arial Narrow" w:hAnsi="Arial Narrow"/>
                <w:sz w:val="20"/>
                <w:szCs w:val="20"/>
                <w:lang w:val="en-US"/>
              </w:rPr>
              <w:t xml:space="preserve"> differences in outcomes, access </w:t>
            </w:r>
            <w:r w:rsidR="00780363">
              <w:rPr>
                <w:rFonts w:ascii="Arial Narrow" w:hAnsi="Arial Narrow"/>
                <w:sz w:val="20"/>
                <w:szCs w:val="20"/>
                <w:lang w:val="en-US"/>
              </w:rPr>
              <w:t xml:space="preserve">to </w:t>
            </w:r>
            <w:r w:rsidRPr="00DF5CAE">
              <w:rPr>
                <w:rFonts w:ascii="Arial Narrow" w:hAnsi="Arial Narrow"/>
                <w:sz w:val="20"/>
                <w:szCs w:val="20"/>
                <w:lang w:val="en-US"/>
              </w:rPr>
              <w:t xml:space="preserve">or use of an intervention is present in a study, </w:t>
            </w:r>
            <w:proofErr w:type="gramStart"/>
            <w:r w:rsidRPr="00DF5CAE">
              <w:rPr>
                <w:rFonts w:ascii="Arial Narrow" w:hAnsi="Arial Narrow"/>
                <w:sz w:val="20"/>
                <w:szCs w:val="20"/>
                <w:lang w:val="en-US"/>
              </w:rPr>
              <w:t>and;</w:t>
            </w:r>
            <w:proofErr w:type="gramEnd"/>
            <w:r w:rsidRPr="00DF5CAE">
              <w:rPr>
                <w:rFonts w:ascii="Arial Narrow" w:hAnsi="Arial Narrow"/>
                <w:sz w:val="20"/>
                <w:szCs w:val="20"/>
                <w:lang w:val="en-US"/>
              </w:rPr>
              <w:t xml:space="preserve"> </w:t>
            </w:r>
            <w:r w:rsidR="00780363">
              <w:rPr>
                <w:rFonts w:ascii="Arial Narrow" w:hAnsi="Arial Narrow"/>
                <w:sz w:val="20"/>
                <w:szCs w:val="20"/>
                <w:lang w:val="en-US"/>
              </w:rPr>
              <w:t xml:space="preserve">(3) </w:t>
            </w:r>
            <w:r w:rsidR="000D25CD">
              <w:rPr>
                <w:rFonts w:ascii="Arial Narrow" w:hAnsi="Arial Narrow"/>
                <w:sz w:val="20"/>
                <w:szCs w:val="20"/>
                <w:lang w:val="en-US"/>
              </w:rPr>
              <w:t xml:space="preserve">representation of </w:t>
            </w:r>
            <w:r w:rsidRPr="00DF5CAE">
              <w:rPr>
                <w:rFonts w:ascii="Arial Narrow" w:hAnsi="Arial Narrow"/>
                <w:sz w:val="20"/>
                <w:szCs w:val="20"/>
                <w:lang w:val="en-US"/>
              </w:rPr>
              <w:t>diverse backgrounds</w:t>
            </w:r>
            <w:r w:rsidR="00C85B09">
              <w:rPr>
                <w:rFonts w:ascii="Arial Narrow" w:hAnsi="Arial Narrow"/>
                <w:sz w:val="20"/>
                <w:szCs w:val="20"/>
                <w:lang w:val="en-US"/>
              </w:rPr>
              <w:t xml:space="preserve"> in the study</w:t>
            </w:r>
            <w:r w:rsidRPr="00DF5CAE">
              <w:rPr>
                <w:rFonts w:ascii="Arial Narrow" w:hAnsi="Arial Narrow"/>
                <w:sz w:val="20"/>
                <w:szCs w:val="20"/>
                <w:lang w:val="en-US"/>
              </w:rPr>
              <w:t>.</w:t>
            </w:r>
            <w:bookmarkEnd w:id="1"/>
          </w:p>
        </w:tc>
      </w:tr>
      <w:tr w:rsidR="00AB34F6" w14:paraId="0501677E" w14:textId="77777777" w:rsidTr="00144FEB">
        <w:tc>
          <w:tcPr>
            <w:tcW w:w="2515" w:type="dxa"/>
            <w:shd w:val="clear" w:color="auto" w:fill="E7E6E6" w:themeFill="background2"/>
          </w:tcPr>
          <w:p w14:paraId="17F43B9E" w14:textId="19B92682" w:rsidR="00AB34F6" w:rsidRDefault="00AB34F6" w:rsidP="00AB34F6">
            <w:pPr>
              <w:rPr>
                <w:lang w:val="en-US"/>
              </w:rPr>
            </w:pPr>
            <w:r w:rsidRPr="008C55D4">
              <w:rPr>
                <w:rFonts w:ascii="Arial Narrow" w:hAnsi="Arial Narrow" w:cs="Calibri"/>
                <w:b/>
                <w:bCs/>
                <w:noProof/>
                <w:color w:val="000000"/>
                <w:kern w:val="24"/>
                <w:sz w:val="20"/>
                <w:szCs w:val="20"/>
              </w:rPr>
              <w:t>Theory</w:t>
            </w:r>
          </w:p>
        </w:tc>
        <w:tc>
          <w:tcPr>
            <w:tcW w:w="6501" w:type="dxa"/>
          </w:tcPr>
          <w:p w14:paraId="0F9FEADA" w14:textId="6602B8F4" w:rsidR="00AB34F6" w:rsidRPr="001F67EE" w:rsidRDefault="00C85B09" w:rsidP="001F67EE">
            <w:pPr>
              <w:spacing w:line="240" w:lineRule="auto"/>
              <w:rPr>
                <w:rFonts w:ascii="Arial Narrow" w:hAnsi="Arial Narrow"/>
                <w:sz w:val="20"/>
                <w:szCs w:val="20"/>
                <w:lang w:val="en-US"/>
              </w:rPr>
            </w:pPr>
            <w:r w:rsidRPr="00C85B09">
              <w:rPr>
                <w:rFonts w:ascii="Arial Narrow" w:hAnsi="Arial Narrow"/>
                <w:sz w:val="20"/>
                <w:szCs w:val="20"/>
                <w:lang w:val="en-US"/>
              </w:rPr>
              <w:t xml:space="preserve">Organization of concepts, ideas, literature or principles into systems or frameworks that attempt to describe, explore, explain, </w:t>
            </w:r>
            <w:proofErr w:type="gramStart"/>
            <w:r w:rsidRPr="00C85B09">
              <w:rPr>
                <w:rFonts w:ascii="Arial Narrow" w:hAnsi="Arial Narrow"/>
                <w:sz w:val="20"/>
                <w:szCs w:val="20"/>
                <w:lang w:val="en-US"/>
              </w:rPr>
              <w:t>understand</w:t>
            </w:r>
            <w:proofErr w:type="gramEnd"/>
            <w:r w:rsidRPr="00C85B09">
              <w:rPr>
                <w:rFonts w:ascii="Arial Narrow" w:hAnsi="Arial Narrow"/>
                <w:sz w:val="20"/>
                <w:szCs w:val="20"/>
                <w:lang w:val="en-US"/>
              </w:rPr>
              <w:t xml:space="preserve"> or predict a phenomenon.</w:t>
            </w:r>
          </w:p>
        </w:tc>
      </w:tr>
      <w:tr w:rsidR="00AB34F6" w14:paraId="6C9F0169" w14:textId="77777777" w:rsidTr="00144FEB">
        <w:tc>
          <w:tcPr>
            <w:tcW w:w="9016" w:type="dxa"/>
            <w:gridSpan w:val="2"/>
            <w:shd w:val="clear" w:color="auto" w:fill="BBB9B9"/>
          </w:tcPr>
          <w:p w14:paraId="77A413F8" w14:textId="01898D4B" w:rsidR="00AB34F6" w:rsidRPr="001F67EE" w:rsidRDefault="00AB34F6" w:rsidP="001F67EE">
            <w:pPr>
              <w:spacing w:line="240" w:lineRule="auto"/>
              <w:rPr>
                <w:rFonts w:ascii="Arial Narrow" w:hAnsi="Arial Narrow"/>
                <w:sz w:val="20"/>
                <w:szCs w:val="20"/>
                <w:lang w:val="en-US"/>
              </w:rPr>
            </w:pPr>
            <w:r w:rsidRPr="001F67EE">
              <w:rPr>
                <w:rFonts w:ascii="Arial Narrow" w:hAnsi="Arial Narrow" w:cs="Calibri"/>
                <w:b/>
                <w:bCs/>
                <w:noProof/>
                <w:color w:val="000000"/>
                <w:kern w:val="24"/>
                <w:sz w:val="20"/>
                <w:szCs w:val="20"/>
              </w:rPr>
              <w:t>Research conduct domains</w:t>
            </w:r>
          </w:p>
        </w:tc>
      </w:tr>
      <w:tr w:rsidR="00AB34F6" w14:paraId="3F86D0DC" w14:textId="77777777" w:rsidTr="00144FEB">
        <w:tc>
          <w:tcPr>
            <w:tcW w:w="2515" w:type="dxa"/>
            <w:shd w:val="clear" w:color="auto" w:fill="E7E6E6" w:themeFill="background2"/>
          </w:tcPr>
          <w:p w14:paraId="2B05FDC6" w14:textId="2B3257CE" w:rsidR="00AB34F6" w:rsidRDefault="00AB34F6" w:rsidP="001F67EE">
            <w:pPr>
              <w:spacing w:line="240" w:lineRule="auto"/>
              <w:rPr>
                <w:lang w:val="en-US"/>
              </w:rPr>
            </w:pPr>
            <w:r w:rsidRPr="008C55D4">
              <w:rPr>
                <w:rFonts w:ascii="Arial Narrow" w:hAnsi="Arial Narrow" w:cs="Calibri"/>
                <w:b/>
                <w:bCs/>
                <w:noProof/>
                <w:color w:val="000000"/>
                <w:kern w:val="24"/>
                <w:sz w:val="20"/>
                <w:szCs w:val="20"/>
              </w:rPr>
              <w:t xml:space="preserve">Participant recruitment </w:t>
            </w:r>
            <w:r w:rsidRPr="008C55D4">
              <w:rPr>
                <w:rFonts w:ascii="Arial Narrow" w:hAnsi="Arial Narrow" w:cs="Calibri"/>
                <w:b/>
                <w:bCs/>
                <w:noProof/>
                <w:color w:val="000000"/>
                <w:kern w:val="24"/>
                <w:sz w:val="20"/>
                <w:szCs w:val="20"/>
              </w:rPr>
              <w:br/>
              <w:t>&amp; selection</w:t>
            </w:r>
          </w:p>
        </w:tc>
        <w:tc>
          <w:tcPr>
            <w:tcW w:w="6501" w:type="dxa"/>
          </w:tcPr>
          <w:p w14:paraId="1FE56CAC" w14:textId="1991157F" w:rsidR="00AB34F6" w:rsidRPr="001F67EE" w:rsidRDefault="00C85B09" w:rsidP="001F67EE">
            <w:pPr>
              <w:spacing w:line="240" w:lineRule="auto"/>
              <w:rPr>
                <w:rFonts w:ascii="Arial Narrow" w:hAnsi="Arial Narrow"/>
                <w:sz w:val="20"/>
                <w:szCs w:val="20"/>
                <w:lang w:val="en-US"/>
              </w:rPr>
            </w:pPr>
            <w:r w:rsidRPr="00C85B09">
              <w:rPr>
                <w:rFonts w:ascii="Arial Narrow" w:hAnsi="Arial Narrow"/>
                <w:sz w:val="20"/>
                <w:szCs w:val="20"/>
                <w:lang w:val="en-US"/>
              </w:rPr>
              <w:t xml:space="preserve">How participants were identified, </w:t>
            </w:r>
            <w:proofErr w:type="gramStart"/>
            <w:r w:rsidRPr="00C85B09">
              <w:rPr>
                <w:rFonts w:ascii="Arial Narrow" w:hAnsi="Arial Narrow"/>
                <w:sz w:val="20"/>
                <w:szCs w:val="20"/>
                <w:lang w:val="en-US"/>
              </w:rPr>
              <w:t>recruited</w:t>
            </w:r>
            <w:proofErr w:type="gramEnd"/>
            <w:r w:rsidRPr="00C85B09">
              <w:rPr>
                <w:rFonts w:ascii="Arial Narrow" w:hAnsi="Arial Narrow"/>
                <w:sz w:val="20"/>
                <w:szCs w:val="20"/>
                <w:lang w:val="en-US"/>
              </w:rPr>
              <w:t xml:space="preserve"> and selected for the research study.</w:t>
            </w:r>
          </w:p>
        </w:tc>
      </w:tr>
      <w:tr w:rsidR="00AB34F6" w14:paraId="73BD7232" w14:textId="77777777" w:rsidTr="00144FEB">
        <w:tc>
          <w:tcPr>
            <w:tcW w:w="2515" w:type="dxa"/>
            <w:shd w:val="clear" w:color="auto" w:fill="E7E6E6" w:themeFill="background2"/>
          </w:tcPr>
          <w:p w14:paraId="3207619D" w14:textId="56444BC2" w:rsidR="00AB34F6" w:rsidRDefault="00AB34F6" w:rsidP="001F67EE">
            <w:pPr>
              <w:spacing w:line="240" w:lineRule="auto"/>
              <w:rPr>
                <w:lang w:val="en-US"/>
              </w:rPr>
            </w:pPr>
            <w:r w:rsidRPr="008C55D4">
              <w:rPr>
                <w:rFonts w:ascii="Arial Narrow" w:hAnsi="Arial Narrow" w:cs="Calibri"/>
                <w:b/>
                <w:bCs/>
                <w:noProof/>
                <w:color w:val="000000"/>
                <w:kern w:val="24"/>
                <w:sz w:val="20"/>
                <w:szCs w:val="20"/>
              </w:rPr>
              <w:t>Data collection</w:t>
            </w:r>
          </w:p>
        </w:tc>
        <w:tc>
          <w:tcPr>
            <w:tcW w:w="6501" w:type="dxa"/>
          </w:tcPr>
          <w:p w14:paraId="603887C5" w14:textId="240E76B3" w:rsidR="00AB34F6" w:rsidRPr="001F67EE" w:rsidRDefault="00C85B09" w:rsidP="001F67EE">
            <w:pPr>
              <w:spacing w:line="240" w:lineRule="auto"/>
              <w:rPr>
                <w:rFonts w:ascii="Arial Narrow" w:hAnsi="Arial Narrow"/>
                <w:sz w:val="20"/>
                <w:szCs w:val="20"/>
                <w:lang w:val="en-US"/>
              </w:rPr>
            </w:pPr>
            <w:r w:rsidRPr="00C85B09">
              <w:rPr>
                <w:rFonts w:ascii="Arial Narrow" w:hAnsi="Arial Narrow"/>
                <w:sz w:val="20"/>
                <w:szCs w:val="20"/>
                <w:lang w:val="en-US"/>
              </w:rPr>
              <w:t xml:space="preserve">The process of gathering qualitative information (data) in the form of perspectives, </w:t>
            </w:r>
            <w:proofErr w:type="gramStart"/>
            <w:r w:rsidRPr="00C85B09">
              <w:rPr>
                <w:rFonts w:ascii="Arial Narrow" w:hAnsi="Arial Narrow"/>
                <w:sz w:val="20"/>
                <w:szCs w:val="20"/>
                <w:lang w:val="en-US"/>
              </w:rPr>
              <w:t>experiences</w:t>
            </w:r>
            <w:proofErr w:type="gramEnd"/>
            <w:r w:rsidRPr="00C85B09">
              <w:rPr>
                <w:rFonts w:ascii="Arial Narrow" w:hAnsi="Arial Narrow"/>
                <w:sz w:val="20"/>
                <w:szCs w:val="20"/>
                <w:lang w:val="en-US"/>
              </w:rPr>
              <w:t xml:space="preserve"> or opinions from participants, and/or observations, prolonged engagement in the </w:t>
            </w:r>
            <w:r w:rsidR="000D25CD">
              <w:rPr>
                <w:rFonts w:ascii="Arial Narrow" w:hAnsi="Arial Narrow"/>
                <w:sz w:val="20"/>
                <w:szCs w:val="20"/>
                <w:lang w:val="en-US"/>
              </w:rPr>
              <w:t>field</w:t>
            </w:r>
            <w:r w:rsidRPr="00C85B09">
              <w:rPr>
                <w:rFonts w:ascii="Arial Narrow" w:hAnsi="Arial Narrow"/>
                <w:sz w:val="20"/>
                <w:szCs w:val="20"/>
                <w:lang w:val="en-US"/>
              </w:rPr>
              <w:t xml:space="preserve"> by researchers in order to explore or answer the research questions and address the research aim.</w:t>
            </w:r>
          </w:p>
        </w:tc>
      </w:tr>
      <w:tr w:rsidR="00AB34F6" w14:paraId="7EBFE475" w14:textId="77777777" w:rsidTr="00144FEB">
        <w:tc>
          <w:tcPr>
            <w:tcW w:w="2515" w:type="dxa"/>
            <w:shd w:val="clear" w:color="auto" w:fill="E7E6E6" w:themeFill="background2"/>
          </w:tcPr>
          <w:p w14:paraId="45D2DC01" w14:textId="71A01AE1" w:rsidR="00AB34F6" w:rsidRDefault="00AB34F6" w:rsidP="001F67EE">
            <w:pPr>
              <w:spacing w:line="240" w:lineRule="auto"/>
              <w:rPr>
                <w:lang w:val="en-US"/>
              </w:rPr>
            </w:pPr>
            <w:r w:rsidRPr="008C55D4">
              <w:rPr>
                <w:rFonts w:ascii="Arial Narrow" w:hAnsi="Arial Narrow" w:cs="Calibri"/>
                <w:b/>
                <w:bCs/>
                <w:noProof/>
                <w:color w:val="000000"/>
                <w:kern w:val="24"/>
                <w:sz w:val="20"/>
                <w:szCs w:val="20"/>
              </w:rPr>
              <w:t>Analysis and interpretation</w:t>
            </w:r>
          </w:p>
        </w:tc>
        <w:tc>
          <w:tcPr>
            <w:tcW w:w="6501" w:type="dxa"/>
          </w:tcPr>
          <w:p w14:paraId="454EE54F" w14:textId="17303288" w:rsidR="00AB34F6" w:rsidRPr="001F67EE" w:rsidRDefault="00C85B09" w:rsidP="001F67EE">
            <w:pPr>
              <w:spacing w:line="240" w:lineRule="auto"/>
              <w:rPr>
                <w:rFonts w:ascii="Arial Narrow" w:hAnsi="Arial Narrow"/>
                <w:sz w:val="20"/>
                <w:szCs w:val="20"/>
                <w:lang w:val="en-US"/>
              </w:rPr>
            </w:pPr>
            <w:r w:rsidRPr="00C85B09">
              <w:rPr>
                <w:rFonts w:ascii="Arial Narrow" w:hAnsi="Arial Narrow"/>
                <w:sz w:val="20"/>
                <w:szCs w:val="20"/>
                <w:lang w:val="en-US"/>
              </w:rPr>
              <w:t xml:space="preserve">The process of systematically examining, </w:t>
            </w:r>
            <w:proofErr w:type="gramStart"/>
            <w:r w:rsidRPr="00C85B09">
              <w:rPr>
                <w:rFonts w:ascii="Arial Narrow" w:hAnsi="Arial Narrow"/>
                <w:sz w:val="20"/>
                <w:szCs w:val="20"/>
                <w:lang w:val="en-US"/>
              </w:rPr>
              <w:t>exploring</w:t>
            </w:r>
            <w:proofErr w:type="gramEnd"/>
            <w:r w:rsidRPr="00C85B09">
              <w:rPr>
                <w:rFonts w:ascii="Arial Narrow" w:hAnsi="Arial Narrow"/>
                <w:sz w:val="20"/>
                <w:szCs w:val="20"/>
                <w:lang w:val="en-US"/>
              </w:rPr>
              <w:t xml:space="preserve"> and interrogating data gathered during the study in order to identify themes, patterns, lines of argument and</w:t>
            </w:r>
            <w:r>
              <w:rPr>
                <w:rFonts w:ascii="Arial Narrow" w:hAnsi="Arial Narrow"/>
                <w:sz w:val="20"/>
                <w:szCs w:val="20"/>
                <w:lang w:val="en-US"/>
              </w:rPr>
              <w:t>,</w:t>
            </w:r>
            <w:r w:rsidRPr="00C85B09">
              <w:rPr>
                <w:rFonts w:ascii="Arial Narrow" w:hAnsi="Arial Narrow"/>
                <w:sz w:val="20"/>
                <w:szCs w:val="20"/>
                <w:lang w:val="en-US"/>
              </w:rPr>
              <w:t xml:space="preserve"> if appropriate</w:t>
            </w:r>
            <w:r>
              <w:rPr>
                <w:rFonts w:ascii="Arial Narrow" w:hAnsi="Arial Narrow"/>
                <w:sz w:val="20"/>
                <w:szCs w:val="20"/>
                <w:lang w:val="en-US"/>
              </w:rPr>
              <w:t xml:space="preserve">, </w:t>
            </w:r>
            <w:r w:rsidRPr="00C85B09">
              <w:rPr>
                <w:rFonts w:ascii="Arial Narrow" w:hAnsi="Arial Narrow"/>
                <w:sz w:val="20"/>
                <w:szCs w:val="20"/>
                <w:lang w:val="en-US"/>
              </w:rPr>
              <w:t>theories and gain a greater understanding of the phenomenon of interest.</w:t>
            </w:r>
          </w:p>
        </w:tc>
      </w:tr>
      <w:tr w:rsidR="00AB34F6" w14:paraId="7E6B5CCB" w14:textId="77777777" w:rsidTr="00144FEB">
        <w:tc>
          <w:tcPr>
            <w:tcW w:w="2515" w:type="dxa"/>
            <w:shd w:val="clear" w:color="auto" w:fill="E7E6E6" w:themeFill="background2"/>
          </w:tcPr>
          <w:p w14:paraId="18A68BB9" w14:textId="2634255F" w:rsidR="00AB34F6" w:rsidRDefault="00AB34F6" w:rsidP="001F67EE">
            <w:pPr>
              <w:spacing w:line="240" w:lineRule="auto"/>
              <w:rPr>
                <w:lang w:val="en-US"/>
              </w:rPr>
            </w:pPr>
            <w:r w:rsidRPr="008C55D4">
              <w:rPr>
                <w:rFonts w:ascii="Arial Narrow" w:hAnsi="Arial Narrow" w:cs="Calibri"/>
                <w:b/>
                <w:bCs/>
                <w:noProof/>
                <w:color w:val="000000"/>
                <w:kern w:val="24"/>
                <w:sz w:val="20"/>
                <w:szCs w:val="20"/>
              </w:rPr>
              <w:t>Presentation of findings</w:t>
            </w:r>
          </w:p>
        </w:tc>
        <w:tc>
          <w:tcPr>
            <w:tcW w:w="6501" w:type="dxa"/>
          </w:tcPr>
          <w:p w14:paraId="484AF37A" w14:textId="78D1C570" w:rsidR="00AB34F6" w:rsidRPr="001F67EE" w:rsidRDefault="00DF5CAE" w:rsidP="001F67EE">
            <w:pPr>
              <w:spacing w:line="240" w:lineRule="auto"/>
              <w:rPr>
                <w:rFonts w:ascii="Arial Narrow" w:hAnsi="Arial Narrow"/>
                <w:sz w:val="20"/>
                <w:szCs w:val="20"/>
                <w:lang w:val="en-US"/>
              </w:rPr>
            </w:pPr>
            <w:r w:rsidRPr="00DF5CAE">
              <w:rPr>
                <w:rFonts w:ascii="Arial Narrow" w:hAnsi="Arial Narrow"/>
                <w:sz w:val="20"/>
                <w:szCs w:val="20"/>
                <w:lang w:val="en-US"/>
              </w:rPr>
              <w:t xml:space="preserve">How the findings from the study are organized and communicated and how well they </w:t>
            </w:r>
            <w:r w:rsidR="00624FCD">
              <w:rPr>
                <w:rFonts w:ascii="Arial Narrow" w:hAnsi="Arial Narrow"/>
                <w:sz w:val="20"/>
                <w:szCs w:val="20"/>
                <w:lang w:val="en-US"/>
              </w:rPr>
              <w:t xml:space="preserve">appear to </w:t>
            </w:r>
            <w:r w:rsidRPr="00DF5CAE">
              <w:rPr>
                <w:rFonts w:ascii="Arial Narrow" w:hAnsi="Arial Narrow"/>
                <w:sz w:val="20"/>
                <w:szCs w:val="20"/>
                <w:lang w:val="en-US"/>
              </w:rPr>
              <w:t>represent the underpinning data.</w:t>
            </w:r>
          </w:p>
        </w:tc>
      </w:tr>
    </w:tbl>
    <w:p w14:paraId="6C2D8952" w14:textId="77777777" w:rsidR="00AB34F6" w:rsidRPr="00AB34F6" w:rsidRDefault="00AB34F6" w:rsidP="00AB34F6">
      <w:pPr>
        <w:rPr>
          <w:lang w:val="en-US"/>
        </w:rPr>
      </w:pPr>
    </w:p>
    <w:p w14:paraId="10FB9D94" w14:textId="1561372E" w:rsidR="00AA4D10" w:rsidRDefault="00AA4D10" w:rsidP="00AA4D10">
      <w:pPr>
        <w:pStyle w:val="Heading3"/>
        <w:rPr>
          <w:lang w:val="en-US"/>
        </w:rPr>
      </w:pPr>
      <w:r>
        <w:rPr>
          <w:lang w:val="en-US"/>
        </w:rPr>
        <w:t>Overview of CAMELOT instructions</w:t>
      </w:r>
    </w:p>
    <w:p w14:paraId="471316E2" w14:textId="7E1D9310" w:rsidR="001F67EE" w:rsidRPr="001F67EE" w:rsidRDefault="001F67EE" w:rsidP="001F67EE">
      <w:pPr>
        <w:rPr>
          <w:lang w:val="en-US"/>
        </w:rPr>
      </w:pPr>
      <w:r w:rsidRPr="001F67EE">
        <w:rPr>
          <w:lang w:val="en-US"/>
        </w:rPr>
        <w:t xml:space="preserve">We have provided review authors with </w:t>
      </w:r>
      <w:r w:rsidR="00853E9A">
        <w:rPr>
          <w:lang w:val="en-US"/>
        </w:rPr>
        <w:t>items</w:t>
      </w:r>
      <w:r w:rsidRPr="001F67EE">
        <w:rPr>
          <w:lang w:val="en-US"/>
        </w:rPr>
        <w:t xml:space="preserve"> to consider when extracting or coding data for each domain, and to note </w:t>
      </w:r>
      <w:r w:rsidR="00CD5BD6">
        <w:rPr>
          <w:lang w:val="en-US"/>
        </w:rPr>
        <w:t xml:space="preserve">concerns and </w:t>
      </w:r>
      <w:r w:rsidRPr="001F67EE">
        <w:rPr>
          <w:lang w:val="en-US"/>
        </w:rPr>
        <w:t>where important information is missing</w:t>
      </w:r>
      <w:r w:rsidR="00CD5BD6">
        <w:rPr>
          <w:lang w:val="en-US"/>
        </w:rPr>
        <w:t xml:space="preserve"> (See Appendix </w:t>
      </w:r>
      <w:r w:rsidR="00903435">
        <w:rPr>
          <w:lang w:val="en-US"/>
        </w:rPr>
        <w:t>4</w:t>
      </w:r>
      <w:r w:rsidR="00CD5BD6">
        <w:rPr>
          <w:lang w:val="en-US"/>
        </w:rPr>
        <w:t>)</w:t>
      </w:r>
      <w:r w:rsidRPr="001F67EE">
        <w:rPr>
          <w:lang w:val="en-US"/>
        </w:rPr>
        <w:t>. We have also provided tips for where to find the information in a study report, as well as other notes related to terminology</w:t>
      </w:r>
      <w:r w:rsidR="000D25CD">
        <w:rPr>
          <w:lang w:val="en-US"/>
        </w:rPr>
        <w:t xml:space="preserve">, </w:t>
      </w:r>
      <w:r w:rsidRPr="001F67EE">
        <w:rPr>
          <w:lang w:val="en-US"/>
        </w:rPr>
        <w:t>specific qualitative approaches, etc</w:t>
      </w:r>
      <w:r w:rsidR="00CD5BD6">
        <w:rPr>
          <w:lang w:val="en-US"/>
        </w:rPr>
        <w:t>.</w:t>
      </w:r>
      <w:r w:rsidRPr="001F67EE">
        <w:rPr>
          <w:lang w:val="en-US"/>
        </w:rPr>
        <w:t xml:space="preserve"> </w:t>
      </w:r>
      <w:r w:rsidR="00CD5BD6">
        <w:rPr>
          <w:lang w:val="en-US"/>
        </w:rPr>
        <w:t xml:space="preserve">(see Appendix </w:t>
      </w:r>
      <w:r w:rsidR="00903435">
        <w:rPr>
          <w:lang w:val="en-US"/>
        </w:rPr>
        <w:t>4</w:t>
      </w:r>
      <w:r w:rsidR="00CD5BD6">
        <w:rPr>
          <w:lang w:val="en-US"/>
        </w:rPr>
        <w:t>)</w:t>
      </w:r>
      <w:r w:rsidRPr="001F67EE">
        <w:rPr>
          <w:lang w:val="en-US"/>
        </w:rPr>
        <w:t xml:space="preserve">. The four Meta domains (Research aim </w:t>
      </w:r>
      <w:r w:rsidR="003B54F6">
        <w:rPr>
          <w:lang w:val="en-US"/>
        </w:rPr>
        <w:t>and</w:t>
      </w:r>
      <w:r w:rsidRPr="001F67EE">
        <w:rPr>
          <w:lang w:val="en-US"/>
        </w:rPr>
        <w:t xml:space="preserve"> question(s), Researchers, Stakeholders, Context) encourage review authors to consider characteristics of the primary study beyond how the study is carried out but inform the conduct and design of the study. The eight Method domains (Research approach, Ethical considerations, Equity, diversity / inclusion considerations, Theory, Participant recruitment </w:t>
      </w:r>
      <w:r w:rsidR="003B54F6">
        <w:rPr>
          <w:lang w:val="en-US"/>
        </w:rPr>
        <w:t>and</w:t>
      </w:r>
      <w:r w:rsidRPr="001F67EE">
        <w:rPr>
          <w:lang w:val="en-US"/>
        </w:rPr>
        <w:t xml:space="preserve"> selection, Data collection, Analysis and interpretation, Presentation of findings) encourage review authors to consider how the study was designed, planned and/or conducted. Appendix </w:t>
      </w:r>
      <w:r w:rsidR="00903435">
        <w:rPr>
          <w:lang w:val="en-US"/>
        </w:rPr>
        <w:t>5</w:t>
      </w:r>
      <w:r w:rsidRPr="001F67EE">
        <w:rPr>
          <w:lang w:val="en-US"/>
        </w:rPr>
        <w:t xml:space="preserve"> </w:t>
      </w:r>
      <w:r w:rsidR="000D25CD">
        <w:rPr>
          <w:lang w:val="en-US"/>
        </w:rPr>
        <w:t xml:space="preserve">provides </w:t>
      </w:r>
      <w:r w:rsidRPr="001F67EE">
        <w:rPr>
          <w:lang w:val="en-US"/>
        </w:rPr>
        <w:t xml:space="preserve">more details on how to consider each </w:t>
      </w:r>
      <w:r w:rsidR="000D25CD">
        <w:rPr>
          <w:lang w:val="en-US"/>
        </w:rPr>
        <w:t xml:space="preserve">of these </w:t>
      </w:r>
      <w:r w:rsidRPr="001F67EE">
        <w:rPr>
          <w:lang w:val="en-US"/>
        </w:rPr>
        <w:t>domain</w:t>
      </w:r>
      <w:r w:rsidR="000D25CD">
        <w:rPr>
          <w:lang w:val="en-US"/>
        </w:rPr>
        <w:t>s</w:t>
      </w:r>
      <w:r>
        <w:rPr>
          <w:lang w:val="en-US"/>
        </w:rPr>
        <w:t>.</w:t>
      </w:r>
    </w:p>
    <w:p w14:paraId="2F9B4CC6" w14:textId="28EB5384" w:rsidR="00242DAE" w:rsidRDefault="00242DAE" w:rsidP="00242DAE">
      <w:pPr>
        <w:pStyle w:val="Heading3"/>
      </w:pPr>
      <w:r>
        <w:t>Making a CAMELOT assessment</w:t>
      </w:r>
    </w:p>
    <w:p w14:paraId="1816F617" w14:textId="6E615888" w:rsidR="001F67EE" w:rsidRDefault="001F67EE" w:rsidP="00EB68FF">
      <w:pPr>
        <w:rPr>
          <w:lang w:val="en-US"/>
        </w:rPr>
      </w:pPr>
      <w:r>
        <w:rPr>
          <w:lang w:val="en-US"/>
        </w:rPr>
        <w:t xml:space="preserve">In </w:t>
      </w:r>
      <w:r w:rsidR="00903435">
        <w:rPr>
          <w:lang w:val="en-US"/>
        </w:rPr>
        <w:t>Box 2</w:t>
      </w:r>
      <w:r>
        <w:rPr>
          <w:lang w:val="en-US"/>
        </w:rPr>
        <w:t xml:space="preserve"> we have described an overview of </w:t>
      </w:r>
      <w:r w:rsidR="00EB5A09">
        <w:rPr>
          <w:lang w:val="en-US"/>
        </w:rPr>
        <w:t xml:space="preserve">the steps for making </w:t>
      </w:r>
      <w:r>
        <w:rPr>
          <w:lang w:val="en-US"/>
        </w:rPr>
        <w:t xml:space="preserve">a CAMELOT assessment. </w:t>
      </w:r>
    </w:p>
    <w:p w14:paraId="4B1AE24F" w14:textId="450C219E" w:rsidR="00AB34F6" w:rsidRPr="001F67EE" w:rsidRDefault="00D656E8" w:rsidP="00D656E8">
      <w:pPr>
        <w:pStyle w:val="Heading6"/>
        <w:numPr>
          <w:ilvl w:val="0"/>
          <w:numId w:val="0"/>
        </w:numPr>
        <w:ind w:left="1152" w:hanging="1152"/>
        <w:rPr>
          <w:lang w:val="en-US"/>
        </w:rPr>
      </w:pPr>
      <w:r w:rsidRPr="005161BA">
        <w:rPr>
          <w:noProof/>
          <w:sz w:val="24"/>
          <w:szCs w:val="24"/>
          <w:lang w:eastAsia="en-GB"/>
        </w:rPr>
        <w:lastRenderedPageBreak/>
        <mc:AlternateContent>
          <mc:Choice Requires="wps">
            <w:drawing>
              <wp:anchor distT="0" distB="0" distL="114300" distR="114300" simplePos="0" relativeHeight="251664384" behindDoc="0" locked="0" layoutInCell="1" allowOverlap="1" wp14:anchorId="3974378E" wp14:editId="160E89AA">
                <wp:simplePos x="0" y="0"/>
                <wp:positionH relativeFrom="column">
                  <wp:posOffset>0</wp:posOffset>
                </wp:positionH>
                <wp:positionV relativeFrom="page">
                  <wp:posOffset>1206716</wp:posOffset>
                </wp:positionV>
                <wp:extent cx="5693410" cy="5196840"/>
                <wp:effectExtent l="0" t="0" r="21590" b="26670"/>
                <wp:wrapTopAndBottom/>
                <wp:docPr id="22" name="Text Box 22">
                  <a:extLst xmlns:a="http://schemas.openxmlformats.org/drawingml/2006/main">
                    <a:ext uri="{FF2B5EF4-FFF2-40B4-BE49-F238E27FC236}">
                      <a16:creationId xmlns:a16="http://schemas.microsoft.com/office/drawing/2014/main" id="{7371D483-6FA4-4110-A5B5-F2461161A280}"/>
                    </a:ext>
                  </a:extLst>
                </wp:docPr>
                <wp:cNvGraphicFramePr/>
                <a:graphic xmlns:a="http://schemas.openxmlformats.org/drawingml/2006/main">
                  <a:graphicData uri="http://schemas.microsoft.com/office/word/2010/wordprocessingShape">
                    <wps:wsp>
                      <wps:cNvSpPr txBox="1"/>
                      <wps:spPr>
                        <a:xfrm>
                          <a:off x="0" y="0"/>
                          <a:ext cx="5693410" cy="5196840"/>
                        </a:xfrm>
                        <a:prstGeom prst="rect">
                          <a:avLst/>
                        </a:prstGeom>
                      </wps:spPr>
                      <wps:style>
                        <a:lnRef idx="2">
                          <a:schemeClr val="dk1"/>
                        </a:lnRef>
                        <a:fillRef idx="1">
                          <a:schemeClr val="lt1"/>
                        </a:fillRef>
                        <a:effectRef idx="0">
                          <a:schemeClr val="dk1"/>
                        </a:effectRef>
                        <a:fontRef idx="minor">
                          <a:schemeClr val="dk1"/>
                        </a:fontRef>
                      </wps:style>
                      <wps:txbx>
                        <w:txbxContent>
                          <w:p w14:paraId="217D1EFB" w14:textId="77777777" w:rsidR="00144FEB" w:rsidRDefault="00144FEB" w:rsidP="00EB68FF">
                            <w:pPr>
                              <w:spacing w:after="0" w:line="240" w:lineRule="auto"/>
                              <w:rPr>
                                <w:rFonts w:ascii="Arial Narrow" w:hAnsi="Arial Narrow"/>
                                <w:b/>
                                <w:bCs/>
                                <w:color w:val="000000" w:themeColor="dark1"/>
                                <w:kern w:val="24"/>
                                <w:lang w:val="en-SG"/>
                              </w:rPr>
                            </w:pPr>
                            <w:r w:rsidRPr="005161BA">
                              <w:rPr>
                                <w:rFonts w:ascii="Arial Narrow" w:hAnsi="Arial Narrow"/>
                                <w:b/>
                                <w:bCs/>
                                <w:color w:val="000000" w:themeColor="dark1"/>
                                <w:kern w:val="24"/>
                                <w:lang w:val="en-SG"/>
                              </w:rPr>
                              <w:t xml:space="preserve">Step 1. Extract/code data </w:t>
                            </w:r>
                          </w:p>
                          <w:p w14:paraId="581A3E3A" w14:textId="366CA94A" w:rsidR="00144FEB" w:rsidRPr="006B4473" w:rsidRDefault="00144FEB" w:rsidP="00EB68FF">
                            <w:pPr>
                              <w:spacing w:after="0" w:line="240" w:lineRule="auto"/>
                              <w:rPr>
                                <w:rFonts w:ascii="Arial Narrow" w:hAnsi="Arial Narrow"/>
                                <w:color w:val="000000" w:themeColor="dark1"/>
                                <w:kern w:val="24"/>
                                <w:lang w:val="en-SG"/>
                              </w:rPr>
                            </w:pPr>
                            <w:r w:rsidRPr="006B4473">
                              <w:rPr>
                                <w:rFonts w:ascii="Arial Narrow" w:hAnsi="Arial Narrow"/>
                                <w:color w:val="000000" w:themeColor="dark1"/>
                                <w:kern w:val="24"/>
                                <w:lang w:val="en-SG"/>
                              </w:rPr>
                              <w:t xml:space="preserve">Extract or code data from the primary study related to the following domains (some of </w:t>
                            </w:r>
                            <w:r>
                              <w:rPr>
                                <w:rFonts w:ascii="Arial Narrow" w:hAnsi="Arial Narrow"/>
                                <w:color w:val="000000" w:themeColor="dark1"/>
                                <w:kern w:val="24"/>
                                <w:lang w:val="en-SG"/>
                              </w:rPr>
                              <w:t>the Method</w:t>
                            </w:r>
                            <w:r w:rsidRPr="006B4473">
                              <w:rPr>
                                <w:rFonts w:ascii="Arial Narrow" w:hAnsi="Arial Narrow"/>
                                <w:color w:val="000000" w:themeColor="dark1"/>
                                <w:kern w:val="24"/>
                                <w:lang w:val="en-SG"/>
                              </w:rPr>
                              <w:t xml:space="preserve"> domains will not be relevant for some studies):</w:t>
                            </w:r>
                          </w:p>
                          <w:p w14:paraId="01D21602" w14:textId="77777777" w:rsidR="00144FEB" w:rsidRPr="005161BA" w:rsidRDefault="00144FEB" w:rsidP="00EB68FF">
                            <w:pPr>
                              <w:spacing w:after="0" w:line="240" w:lineRule="auto"/>
                              <w:rPr>
                                <w:rFonts w:ascii="Arial Narrow" w:hAnsi="Arial Narrow"/>
                                <w:b/>
                                <w:bCs/>
                                <w:i/>
                                <w:iCs/>
                                <w:color w:val="000000" w:themeColor="dark1"/>
                                <w:kern w:val="24"/>
                                <w:lang w:val="en-SG"/>
                              </w:rPr>
                            </w:pPr>
                            <w:r w:rsidRPr="005161BA">
                              <w:rPr>
                                <w:rFonts w:ascii="Arial Narrow" w:hAnsi="Arial Narrow"/>
                                <w:b/>
                                <w:bCs/>
                                <w:i/>
                                <w:iCs/>
                                <w:color w:val="000000" w:themeColor="dark1"/>
                                <w:kern w:val="24"/>
                                <w:lang w:val="en-SG"/>
                              </w:rPr>
                              <w:t>Meta domains</w:t>
                            </w:r>
                          </w:p>
                          <w:p w14:paraId="73A30385" w14:textId="77777777" w:rsidR="00144FEB" w:rsidRPr="005161BA" w:rsidRDefault="00144FEB">
                            <w:pPr>
                              <w:pStyle w:val="ListParagraph"/>
                              <w:numPr>
                                <w:ilvl w:val="0"/>
                                <w:numId w:val="5"/>
                              </w:numPr>
                              <w:spacing w:after="0" w:line="240" w:lineRule="auto"/>
                              <w:rPr>
                                <w:rFonts w:ascii="Arial Narrow" w:hAnsi="Arial Narrow"/>
                                <w:color w:val="000000" w:themeColor="dark1"/>
                                <w:kern w:val="24"/>
                                <w:lang w:val="en-SG"/>
                              </w:rPr>
                            </w:pPr>
                            <w:r w:rsidRPr="005161BA">
                              <w:rPr>
                                <w:rFonts w:ascii="Arial Narrow" w:hAnsi="Arial Narrow"/>
                                <w:color w:val="000000" w:themeColor="dark1"/>
                                <w:kern w:val="24"/>
                                <w:lang w:val="en-SG"/>
                              </w:rPr>
                              <w:t>Research aim &amp; question(s)</w:t>
                            </w:r>
                          </w:p>
                          <w:p w14:paraId="4FCAF962" w14:textId="77777777" w:rsidR="00144FEB" w:rsidRPr="005161BA" w:rsidRDefault="00144FEB">
                            <w:pPr>
                              <w:pStyle w:val="ListParagraph"/>
                              <w:numPr>
                                <w:ilvl w:val="0"/>
                                <w:numId w:val="5"/>
                              </w:numPr>
                              <w:spacing w:after="0" w:line="240" w:lineRule="auto"/>
                              <w:rPr>
                                <w:rFonts w:ascii="Arial Narrow" w:hAnsi="Arial Narrow"/>
                                <w:color w:val="000000" w:themeColor="dark1"/>
                                <w:kern w:val="24"/>
                                <w:lang w:val="en-SG"/>
                              </w:rPr>
                            </w:pPr>
                            <w:r w:rsidRPr="005161BA">
                              <w:rPr>
                                <w:rFonts w:ascii="Arial Narrow" w:hAnsi="Arial Narrow"/>
                                <w:color w:val="000000" w:themeColor="dark1"/>
                                <w:kern w:val="24"/>
                                <w:lang w:val="en-SG"/>
                              </w:rPr>
                              <w:t>Stakeholders</w:t>
                            </w:r>
                          </w:p>
                          <w:p w14:paraId="38CDFCF1" w14:textId="77777777" w:rsidR="00144FEB" w:rsidRPr="005161BA" w:rsidRDefault="00144FEB">
                            <w:pPr>
                              <w:pStyle w:val="ListParagraph"/>
                              <w:numPr>
                                <w:ilvl w:val="0"/>
                                <w:numId w:val="5"/>
                              </w:numPr>
                              <w:spacing w:after="0" w:line="240" w:lineRule="auto"/>
                              <w:rPr>
                                <w:rFonts w:ascii="Arial Narrow" w:hAnsi="Arial Narrow"/>
                                <w:color w:val="000000" w:themeColor="dark1"/>
                                <w:kern w:val="24"/>
                                <w:lang w:val="en-SG"/>
                              </w:rPr>
                            </w:pPr>
                            <w:r w:rsidRPr="005161BA">
                              <w:rPr>
                                <w:rFonts w:ascii="Arial Narrow" w:hAnsi="Arial Narrow"/>
                                <w:color w:val="000000" w:themeColor="dark1"/>
                                <w:kern w:val="24"/>
                                <w:lang w:val="en-SG"/>
                              </w:rPr>
                              <w:t>Researchers</w:t>
                            </w:r>
                          </w:p>
                          <w:p w14:paraId="516D894F" w14:textId="77777777" w:rsidR="00144FEB" w:rsidRPr="005161BA" w:rsidRDefault="00144FEB">
                            <w:pPr>
                              <w:pStyle w:val="ListParagraph"/>
                              <w:numPr>
                                <w:ilvl w:val="0"/>
                                <w:numId w:val="5"/>
                              </w:numPr>
                              <w:spacing w:after="0" w:line="240" w:lineRule="auto"/>
                              <w:rPr>
                                <w:rFonts w:ascii="Arial Narrow" w:hAnsi="Arial Narrow"/>
                                <w:color w:val="000000" w:themeColor="dark1"/>
                                <w:kern w:val="24"/>
                                <w:lang w:val="en-SG"/>
                              </w:rPr>
                            </w:pPr>
                            <w:r w:rsidRPr="005161BA">
                              <w:rPr>
                                <w:rFonts w:ascii="Arial Narrow" w:hAnsi="Arial Narrow"/>
                                <w:color w:val="000000" w:themeColor="dark1"/>
                                <w:kern w:val="24"/>
                                <w:lang w:val="en-SG"/>
                              </w:rPr>
                              <w:t>Context</w:t>
                            </w:r>
                          </w:p>
                          <w:p w14:paraId="72397AC8" w14:textId="77777777" w:rsidR="00144FEB" w:rsidRPr="005161BA" w:rsidRDefault="00144FEB" w:rsidP="00EB68FF">
                            <w:pPr>
                              <w:spacing w:after="0" w:line="240" w:lineRule="auto"/>
                              <w:rPr>
                                <w:rFonts w:ascii="Arial Narrow" w:hAnsi="Arial Narrow"/>
                                <w:b/>
                                <w:bCs/>
                                <w:i/>
                                <w:iCs/>
                                <w:color w:val="000000" w:themeColor="dark1"/>
                                <w:kern w:val="24"/>
                                <w:lang w:val="en-SG"/>
                              </w:rPr>
                            </w:pPr>
                            <w:r w:rsidRPr="005161BA">
                              <w:rPr>
                                <w:rFonts w:ascii="Arial Narrow" w:hAnsi="Arial Narrow"/>
                                <w:b/>
                                <w:bCs/>
                                <w:i/>
                                <w:iCs/>
                                <w:color w:val="000000" w:themeColor="dark1"/>
                                <w:kern w:val="24"/>
                                <w:lang w:val="en-SG"/>
                              </w:rPr>
                              <w:t xml:space="preserve">Method domains </w:t>
                            </w:r>
                          </w:p>
                          <w:p w14:paraId="222837C1" w14:textId="77777777" w:rsidR="00144FEB" w:rsidRPr="00150189" w:rsidRDefault="00144FEB" w:rsidP="00EB68FF">
                            <w:pPr>
                              <w:spacing w:after="0" w:line="240" w:lineRule="auto"/>
                              <w:rPr>
                                <w:rFonts w:ascii="Arial Narrow" w:hAnsi="Arial Narrow"/>
                                <w:i/>
                                <w:iCs/>
                                <w:color w:val="000000" w:themeColor="dark1"/>
                                <w:kern w:val="24"/>
                                <w:lang w:val="en-SG"/>
                              </w:rPr>
                            </w:pPr>
                            <w:r w:rsidRPr="00150189">
                              <w:rPr>
                                <w:rFonts w:ascii="Arial Narrow" w:hAnsi="Arial Narrow"/>
                                <w:i/>
                                <w:iCs/>
                                <w:color w:val="000000" w:themeColor="dark1"/>
                                <w:kern w:val="24"/>
                                <w:lang w:val="en-SG"/>
                              </w:rPr>
                              <w:t>Research design</w:t>
                            </w:r>
                          </w:p>
                          <w:p w14:paraId="7BEFAC92" w14:textId="77777777" w:rsidR="00144FEB" w:rsidRPr="00150189" w:rsidRDefault="00144FEB">
                            <w:pPr>
                              <w:pStyle w:val="ListParagraph"/>
                              <w:numPr>
                                <w:ilvl w:val="0"/>
                                <w:numId w:val="6"/>
                              </w:numPr>
                              <w:spacing w:after="0" w:line="240" w:lineRule="auto"/>
                              <w:rPr>
                                <w:rFonts w:ascii="Arial Narrow" w:hAnsi="Arial Narrow"/>
                                <w:color w:val="000000" w:themeColor="dark1"/>
                                <w:kern w:val="24"/>
                                <w:lang w:val="en-SG"/>
                              </w:rPr>
                            </w:pPr>
                            <w:r w:rsidRPr="00150189">
                              <w:rPr>
                                <w:rFonts w:ascii="Arial Narrow" w:hAnsi="Arial Narrow"/>
                                <w:color w:val="000000" w:themeColor="dark1"/>
                                <w:kern w:val="24"/>
                                <w:lang w:val="en-SG"/>
                              </w:rPr>
                              <w:t>Research approach</w:t>
                            </w:r>
                          </w:p>
                          <w:p w14:paraId="34BC457D" w14:textId="77777777" w:rsidR="00144FEB" w:rsidRPr="005161BA" w:rsidRDefault="00144FEB">
                            <w:pPr>
                              <w:pStyle w:val="ListParagraph"/>
                              <w:numPr>
                                <w:ilvl w:val="0"/>
                                <w:numId w:val="6"/>
                              </w:numPr>
                              <w:spacing w:after="0" w:line="240" w:lineRule="auto"/>
                              <w:rPr>
                                <w:rFonts w:ascii="Arial Narrow" w:hAnsi="Arial Narrow"/>
                                <w:color w:val="000000" w:themeColor="dark1"/>
                                <w:kern w:val="24"/>
                                <w:lang w:val="en-SG"/>
                              </w:rPr>
                            </w:pPr>
                            <w:r w:rsidRPr="005161BA">
                              <w:rPr>
                                <w:rFonts w:ascii="Arial Narrow" w:hAnsi="Arial Narrow"/>
                                <w:color w:val="000000" w:themeColor="dark1"/>
                                <w:kern w:val="24"/>
                                <w:lang w:val="en-SG"/>
                              </w:rPr>
                              <w:t>Theory</w:t>
                            </w:r>
                          </w:p>
                          <w:p w14:paraId="35C2AE58" w14:textId="77777777" w:rsidR="00144FEB" w:rsidRPr="005161BA" w:rsidRDefault="00144FEB">
                            <w:pPr>
                              <w:pStyle w:val="ListParagraph"/>
                              <w:numPr>
                                <w:ilvl w:val="0"/>
                                <w:numId w:val="6"/>
                              </w:numPr>
                              <w:spacing w:after="0" w:line="240" w:lineRule="auto"/>
                              <w:rPr>
                                <w:rFonts w:ascii="Arial Narrow" w:hAnsi="Arial Narrow"/>
                                <w:color w:val="000000" w:themeColor="dark1"/>
                                <w:kern w:val="24"/>
                                <w:lang w:val="en-SG"/>
                              </w:rPr>
                            </w:pPr>
                            <w:r w:rsidRPr="005161BA">
                              <w:rPr>
                                <w:rFonts w:ascii="Arial Narrow" w:hAnsi="Arial Narrow"/>
                                <w:color w:val="000000" w:themeColor="dark1"/>
                                <w:kern w:val="24"/>
                                <w:lang w:val="en-SG"/>
                              </w:rPr>
                              <w:t>Ethical considerations</w:t>
                            </w:r>
                          </w:p>
                          <w:p w14:paraId="08A728F5" w14:textId="77777777" w:rsidR="00144FEB" w:rsidRPr="005161BA" w:rsidRDefault="00144FEB">
                            <w:pPr>
                              <w:pStyle w:val="ListParagraph"/>
                              <w:numPr>
                                <w:ilvl w:val="0"/>
                                <w:numId w:val="6"/>
                              </w:numPr>
                              <w:spacing w:after="0" w:line="240" w:lineRule="auto"/>
                              <w:rPr>
                                <w:rFonts w:ascii="Arial Narrow" w:hAnsi="Arial Narrow"/>
                                <w:color w:val="000000" w:themeColor="dark1"/>
                                <w:kern w:val="24"/>
                                <w:lang w:val="en-SG"/>
                              </w:rPr>
                            </w:pPr>
                            <w:r w:rsidRPr="005161BA">
                              <w:rPr>
                                <w:rFonts w:ascii="Arial Narrow" w:hAnsi="Arial Narrow"/>
                                <w:color w:val="000000" w:themeColor="dark1"/>
                                <w:kern w:val="24"/>
                                <w:lang w:val="en-SG"/>
                              </w:rPr>
                              <w:t>Equity, diversity &amp; inclusion consideration</w:t>
                            </w:r>
                          </w:p>
                          <w:p w14:paraId="0FDB0152" w14:textId="77777777" w:rsidR="00144FEB" w:rsidRPr="00150189" w:rsidRDefault="00144FEB" w:rsidP="00EB68FF">
                            <w:pPr>
                              <w:spacing w:after="0" w:line="240" w:lineRule="auto"/>
                              <w:rPr>
                                <w:rFonts w:ascii="Arial Narrow" w:hAnsi="Arial Narrow"/>
                                <w:i/>
                                <w:iCs/>
                                <w:color w:val="000000" w:themeColor="dark1"/>
                                <w:kern w:val="24"/>
                                <w:lang w:val="en-SG"/>
                              </w:rPr>
                            </w:pPr>
                            <w:r w:rsidRPr="00150189">
                              <w:rPr>
                                <w:rFonts w:ascii="Arial Narrow" w:hAnsi="Arial Narrow"/>
                                <w:i/>
                                <w:iCs/>
                                <w:color w:val="000000" w:themeColor="dark1"/>
                                <w:kern w:val="24"/>
                                <w:lang w:val="en-SG"/>
                              </w:rPr>
                              <w:t>Research conduct</w:t>
                            </w:r>
                          </w:p>
                          <w:p w14:paraId="5FCE50BF" w14:textId="77777777" w:rsidR="00144FEB" w:rsidRPr="005161BA" w:rsidRDefault="00144FEB">
                            <w:pPr>
                              <w:pStyle w:val="ListParagraph"/>
                              <w:numPr>
                                <w:ilvl w:val="0"/>
                                <w:numId w:val="6"/>
                              </w:numPr>
                              <w:spacing w:after="0" w:line="240" w:lineRule="auto"/>
                              <w:rPr>
                                <w:rFonts w:ascii="Arial Narrow" w:hAnsi="Arial Narrow"/>
                                <w:color w:val="000000" w:themeColor="dark1"/>
                                <w:kern w:val="24"/>
                                <w:lang w:val="en-SG"/>
                              </w:rPr>
                            </w:pPr>
                            <w:r w:rsidRPr="005161BA">
                              <w:rPr>
                                <w:rFonts w:ascii="Arial Narrow" w:hAnsi="Arial Narrow"/>
                                <w:color w:val="000000" w:themeColor="dark1"/>
                                <w:kern w:val="24"/>
                                <w:lang w:val="en-SG"/>
                              </w:rPr>
                              <w:t>Participant recruitment &amp; selection</w:t>
                            </w:r>
                          </w:p>
                          <w:p w14:paraId="08FCA4CE" w14:textId="77777777" w:rsidR="00144FEB" w:rsidRPr="005161BA" w:rsidRDefault="00144FEB">
                            <w:pPr>
                              <w:pStyle w:val="ListParagraph"/>
                              <w:numPr>
                                <w:ilvl w:val="0"/>
                                <w:numId w:val="6"/>
                              </w:numPr>
                              <w:spacing w:after="0" w:line="240" w:lineRule="auto"/>
                              <w:rPr>
                                <w:rFonts w:ascii="Arial Narrow" w:hAnsi="Arial Narrow"/>
                                <w:color w:val="000000" w:themeColor="dark1"/>
                                <w:kern w:val="24"/>
                                <w:lang w:val="en-SG"/>
                              </w:rPr>
                            </w:pPr>
                            <w:r w:rsidRPr="005161BA">
                              <w:rPr>
                                <w:rFonts w:ascii="Arial Narrow" w:hAnsi="Arial Narrow"/>
                                <w:color w:val="000000" w:themeColor="dark1"/>
                                <w:kern w:val="24"/>
                                <w:lang w:val="en-SG"/>
                              </w:rPr>
                              <w:t>Data collection</w:t>
                            </w:r>
                          </w:p>
                          <w:p w14:paraId="5F4B1826" w14:textId="77777777" w:rsidR="00144FEB" w:rsidRPr="005161BA" w:rsidRDefault="00144FEB">
                            <w:pPr>
                              <w:pStyle w:val="ListParagraph"/>
                              <w:numPr>
                                <w:ilvl w:val="0"/>
                                <w:numId w:val="6"/>
                              </w:numPr>
                              <w:spacing w:after="0" w:line="240" w:lineRule="auto"/>
                              <w:rPr>
                                <w:rFonts w:ascii="Arial Narrow" w:hAnsi="Arial Narrow"/>
                                <w:color w:val="000000" w:themeColor="dark1"/>
                                <w:kern w:val="24"/>
                                <w:lang w:val="en-SG"/>
                              </w:rPr>
                            </w:pPr>
                            <w:r w:rsidRPr="005161BA">
                              <w:rPr>
                                <w:rFonts w:ascii="Arial Narrow" w:hAnsi="Arial Narrow"/>
                                <w:color w:val="000000" w:themeColor="dark1"/>
                                <w:kern w:val="24"/>
                                <w:lang w:val="en-SG"/>
                              </w:rPr>
                              <w:t>Analysis and interpretation</w:t>
                            </w:r>
                          </w:p>
                          <w:p w14:paraId="5EEA552D" w14:textId="77777777" w:rsidR="00144FEB" w:rsidRPr="005161BA" w:rsidRDefault="00144FEB">
                            <w:pPr>
                              <w:pStyle w:val="ListParagraph"/>
                              <w:numPr>
                                <w:ilvl w:val="0"/>
                                <w:numId w:val="6"/>
                              </w:numPr>
                              <w:spacing w:after="0" w:line="240" w:lineRule="auto"/>
                              <w:rPr>
                                <w:rFonts w:ascii="Arial Narrow" w:hAnsi="Arial Narrow"/>
                                <w:color w:val="000000" w:themeColor="dark1"/>
                                <w:kern w:val="24"/>
                                <w:lang w:val="en-SG"/>
                              </w:rPr>
                            </w:pPr>
                            <w:r w:rsidRPr="005161BA">
                              <w:rPr>
                                <w:rFonts w:ascii="Arial Narrow" w:hAnsi="Arial Narrow"/>
                                <w:color w:val="000000" w:themeColor="dark1"/>
                                <w:kern w:val="24"/>
                                <w:lang w:val="en-SG"/>
                              </w:rPr>
                              <w:t>Presentation of findings</w:t>
                            </w:r>
                          </w:p>
                          <w:p w14:paraId="5ED28459" w14:textId="77777777" w:rsidR="00144FEB" w:rsidRDefault="00144FEB" w:rsidP="00EB68FF">
                            <w:pPr>
                              <w:spacing w:after="0" w:line="240" w:lineRule="auto"/>
                              <w:rPr>
                                <w:rFonts w:ascii="Arial Narrow" w:hAnsi="Arial Narrow"/>
                                <w:color w:val="000000" w:themeColor="dark1"/>
                                <w:kern w:val="24"/>
                                <w:lang w:val="en-SG"/>
                              </w:rPr>
                            </w:pPr>
                          </w:p>
                          <w:p w14:paraId="4D2C44D7" w14:textId="01A74458" w:rsidR="00144FEB" w:rsidRPr="005161BA" w:rsidRDefault="00144FEB" w:rsidP="00EB68FF">
                            <w:pPr>
                              <w:spacing w:after="0" w:line="240" w:lineRule="auto"/>
                              <w:rPr>
                                <w:rFonts w:ascii="Arial Narrow" w:hAnsi="Arial Narrow"/>
                                <w:color w:val="000000" w:themeColor="dark1"/>
                                <w:kern w:val="24"/>
                                <w:lang w:val="en-SG"/>
                              </w:rPr>
                            </w:pPr>
                            <w:r w:rsidRPr="005161BA">
                              <w:rPr>
                                <w:rFonts w:ascii="Arial Narrow" w:hAnsi="Arial Narrow"/>
                                <w:color w:val="000000" w:themeColor="dark1"/>
                                <w:kern w:val="24"/>
                                <w:lang w:val="en-SG"/>
                              </w:rPr>
                              <w:t xml:space="preserve">See </w:t>
                            </w:r>
                            <w:r>
                              <w:rPr>
                                <w:rFonts w:ascii="Arial Narrow" w:hAnsi="Arial Narrow"/>
                                <w:color w:val="000000" w:themeColor="dark1"/>
                                <w:kern w:val="24"/>
                                <w:lang w:val="en-SG"/>
                              </w:rPr>
                              <w:t xml:space="preserve">above </w:t>
                            </w:r>
                            <w:r w:rsidRPr="005161BA">
                              <w:rPr>
                                <w:rFonts w:ascii="Arial Narrow" w:hAnsi="Arial Narrow"/>
                                <w:color w:val="000000" w:themeColor="dark1"/>
                                <w:kern w:val="24"/>
                                <w:lang w:val="en-SG"/>
                              </w:rPr>
                              <w:t>for definitions of CAMELOT domains</w:t>
                            </w:r>
                          </w:p>
                          <w:p w14:paraId="3659C545" w14:textId="77777777" w:rsidR="00144FEB" w:rsidRDefault="00144FEB" w:rsidP="00EB68FF">
                            <w:pPr>
                              <w:spacing w:after="0" w:line="240" w:lineRule="auto"/>
                              <w:rPr>
                                <w:rFonts w:ascii="Arial Narrow" w:hAnsi="Arial Narrow"/>
                                <w:b/>
                                <w:bCs/>
                                <w:color w:val="000000" w:themeColor="dark1"/>
                                <w:kern w:val="24"/>
                                <w:lang w:val="en-SG"/>
                              </w:rPr>
                            </w:pPr>
                          </w:p>
                          <w:p w14:paraId="2CF1C7C0" w14:textId="2F7C8970" w:rsidR="00144FEB" w:rsidRPr="005161BA" w:rsidRDefault="00144FEB" w:rsidP="00EB68FF">
                            <w:pPr>
                              <w:spacing w:after="0" w:line="240" w:lineRule="auto"/>
                              <w:rPr>
                                <w:rFonts w:ascii="Arial Narrow" w:hAnsi="Arial Narrow"/>
                                <w:b/>
                                <w:bCs/>
                                <w:color w:val="000000" w:themeColor="dark1"/>
                                <w:kern w:val="24"/>
                                <w:lang w:val="en-SG"/>
                              </w:rPr>
                            </w:pPr>
                            <w:r w:rsidRPr="005161BA">
                              <w:rPr>
                                <w:rFonts w:ascii="Arial Narrow" w:hAnsi="Arial Narrow"/>
                                <w:b/>
                                <w:bCs/>
                                <w:color w:val="000000" w:themeColor="dark1"/>
                                <w:kern w:val="24"/>
                                <w:lang w:val="en-SG"/>
                              </w:rPr>
                              <w:t xml:space="preserve">Step 2.  </w:t>
                            </w:r>
                            <w:r>
                              <w:rPr>
                                <w:rFonts w:ascii="Arial Narrow" w:hAnsi="Arial Narrow"/>
                                <w:b/>
                                <w:bCs/>
                                <w:color w:val="000000" w:themeColor="dark1"/>
                                <w:kern w:val="24"/>
                                <w:lang w:val="en-SG"/>
                              </w:rPr>
                              <w:t xml:space="preserve">Document notes for each domain, including </w:t>
                            </w:r>
                            <w:r w:rsidRPr="005161BA">
                              <w:rPr>
                                <w:rFonts w:ascii="Arial Narrow" w:hAnsi="Arial Narrow"/>
                                <w:b/>
                                <w:bCs/>
                                <w:color w:val="000000" w:themeColor="dark1"/>
                                <w:kern w:val="24"/>
                                <w:lang w:val="en-SG"/>
                              </w:rPr>
                              <w:t xml:space="preserve">concerns </w:t>
                            </w:r>
                            <w:r>
                              <w:rPr>
                                <w:rFonts w:ascii="Arial Narrow" w:hAnsi="Arial Narrow"/>
                                <w:b/>
                                <w:bCs/>
                                <w:color w:val="000000" w:themeColor="dark1"/>
                                <w:kern w:val="24"/>
                                <w:lang w:val="en-SG"/>
                              </w:rPr>
                              <w:t>and missing information</w:t>
                            </w:r>
                          </w:p>
                          <w:p w14:paraId="5288E8DD" w14:textId="77777777" w:rsidR="00144FEB" w:rsidRDefault="00144FEB" w:rsidP="00EB68FF">
                            <w:pPr>
                              <w:spacing w:after="0" w:line="240" w:lineRule="auto"/>
                              <w:rPr>
                                <w:rFonts w:ascii="Arial Narrow" w:hAnsi="Arial Narrow"/>
                                <w:b/>
                                <w:bCs/>
                                <w:color w:val="000000" w:themeColor="dark1"/>
                                <w:kern w:val="24"/>
                                <w:lang w:val="en-SG"/>
                              </w:rPr>
                            </w:pPr>
                          </w:p>
                          <w:p w14:paraId="695A5780" w14:textId="49CCDD86" w:rsidR="00144FEB" w:rsidRDefault="00144FEB" w:rsidP="00EB68FF">
                            <w:pPr>
                              <w:spacing w:after="0" w:line="240" w:lineRule="auto"/>
                              <w:rPr>
                                <w:rFonts w:ascii="Arial Narrow" w:hAnsi="Arial Narrow"/>
                                <w:b/>
                                <w:bCs/>
                                <w:color w:val="000000" w:themeColor="dark1"/>
                                <w:kern w:val="24"/>
                                <w:lang w:val="en-SG"/>
                              </w:rPr>
                            </w:pPr>
                            <w:r w:rsidRPr="005161BA">
                              <w:rPr>
                                <w:rFonts w:ascii="Arial Narrow" w:hAnsi="Arial Narrow"/>
                                <w:b/>
                                <w:bCs/>
                                <w:color w:val="000000" w:themeColor="dark1"/>
                                <w:kern w:val="24"/>
                                <w:lang w:val="en-SG"/>
                              </w:rPr>
                              <w:t>Step 3.</w:t>
                            </w:r>
                            <w:r>
                              <w:rPr>
                                <w:rFonts w:ascii="Arial Narrow" w:hAnsi="Arial Narrow"/>
                                <w:b/>
                                <w:bCs/>
                                <w:color w:val="000000" w:themeColor="dark1"/>
                                <w:kern w:val="24"/>
                                <w:lang w:val="en-SG"/>
                              </w:rPr>
                              <w:t xml:space="preserve"> Assess fit between Method domains and Meta domains</w:t>
                            </w:r>
                          </w:p>
                          <w:p w14:paraId="49DBB4F2" w14:textId="55C24409" w:rsidR="00144FEB" w:rsidRDefault="00144FEB">
                            <w:pPr>
                              <w:pStyle w:val="ListParagraph"/>
                              <w:numPr>
                                <w:ilvl w:val="0"/>
                                <w:numId w:val="9"/>
                              </w:numPr>
                              <w:spacing w:after="0" w:line="240" w:lineRule="auto"/>
                              <w:rPr>
                                <w:rFonts w:ascii="Arial Narrow" w:hAnsi="Arial Narrow"/>
                                <w:color w:val="000000" w:themeColor="dark1"/>
                                <w:kern w:val="24"/>
                                <w:lang w:val="en-SG"/>
                              </w:rPr>
                            </w:pPr>
                            <w:r w:rsidRPr="00150189">
                              <w:rPr>
                                <w:rFonts w:ascii="Arial Narrow" w:hAnsi="Arial Narrow"/>
                                <w:color w:val="000000" w:themeColor="dark1"/>
                                <w:kern w:val="24"/>
                                <w:lang w:val="en-SG"/>
                              </w:rPr>
                              <w:t>Make an overall assessment of the</w:t>
                            </w:r>
                            <w:r>
                              <w:rPr>
                                <w:rFonts w:ascii="Arial Narrow" w:hAnsi="Arial Narrow"/>
                                <w:color w:val="000000" w:themeColor="dark1"/>
                                <w:kern w:val="24"/>
                                <w:lang w:val="en-SG"/>
                              </w:rPr>
                              <w:t xml:space="preserve"> fit between the </w:t>
                            </w:r>
                            <w:r w:rsidRPr="00150189">
                              <w:rPr>
                                <w:rFonts w:ascii="Arial Narrow" w:hAnsi="Arial Narrow"/>
                                <w:color w:val="000000" w:themeColor="dark1"/>
                                <w:kern w:val="24"/>
                                <w:lang w:val="en-SG"/>
                              </w:rPr>
                              <w:t xml:space="preserve">4 research </w:t>
                            </w:r>
                            <w:r w:rsidRPr="006B4473">
                              <w:rPr>
                                <w:rFonts w:ascii="Arial Narrow" w:hAnsi="Arial Narrow"/>
                                <w:color w:val="000000" w:themeColor="dark1"/>
                                <w:kern w:val="24"/>
                                <w:u w:val="single"/>
                                <w:lang w:val="en-SG"/>
                              </w:rPr>
                              <w:t>design</w:t>
                            </w:r>
                            <w:r w:rsidRPr="00150189">
                              <w:rPr>
                                <w:rFonts w:ascii="Arial Narrow" w:hAnsi="Arial Narrow"/>
                                <w:color w:val="000000" w:themeColor="dark1"/>
                                <w:kern w:val="24"/>
                                <w:lang w:val="en-SG"/>
                              </w:rPr>
                              <w:t xml:space="preserve"> domains </w:t>
                            </w:r>
                            <w:r>
                              <w:rPr>
                                <w:rFonts w:ascii="Arial Narrow" w:hAnsi="Arial Narrow"/>
                                <w:color w:val="000000" w:themeColor="dark1"/>
                                <w:kern w:val="24"/>
                                <w:lang w:val="en-SG"/>
                              </w:rPr>
                              <w:t xml:space="preserve">and </w:t>
                            </w:r>
                            <w:r w:rsidRPr="00150189">
                              <w:rPr>
                                <w:rFonts w:ascii="Arial Narrow" w:hAnsi="Arial Narrow"/>
                                <w:color w:val="000000" w:themeColor="dark1"/>
                                <w:kern w:val="24"/>
                                <w:lang w:val="en-SG"/>
                              </w:rPr>
                              <w:t xml:space="preserve">each of the Meta domains. </w:t>
                            </w:r>
                          </w:p>
                          <w:p w14:paraId="0CB993E4" w14:textId="20830BF4" w:rsidR="00144FEB" w:rsidRPr="00150189" w:rsidRDefault="00144FEB">
                            <w:pPr>
                              <w:pStyle w:val="ListParagraph"/>
                              <w:numPr>
                                <w:ilvl w:val="0"/>
                                <w:numId w:val="9"/>
                              </w:numPr>
                              <w:spacing w:after="0" w:line="240" w:lineRule="auto"/>
                              <w:rPr>
                                <w:rFonts w:ascii="Arial Narrow" w:hAnsi="Arial Narrow"/>
                                <w:color w:val="000000" w:themeColor="dark1"/>
                                <w:kern w:val="24"/>
                                <w:lang w:val="en-SG"/>
                              </w:rPr>
                            </w:pPr>
                            <w:r w:rsidRPr="00150189">
                              <w:rPr>
                                <w:rFonts w:ascii="Arial Narrow" w:hAnsi="Arial Narrow"/>
                                <w:color w:val="000000" w:themeColor="dark1"/>
                                <w:kern w:val="24"/>
                                <w:lang w:val="en-SG"/>
                              </w:rPr>
                              <w:t xml:space="preserve">Make an overall assessment of the </w:t>
                            </w:r>
                            <w:r>
                              <w:rPr>
                                <w:rFonts w:ascii="Arial Narrow" w:hAnsi="Arial Narrow"/>
                                <w:color w:val="000000" w:themeColor="dark1"/>
                                <w:kern w:val="24"/>
                                <w:lang w:val="en-SG"/>
                              </w:rPr>
                              <w:t xml:space="preserve">fit between the </w:t>
                            </w:r>
                            <w:r w:rsidRPr="00150189">
                              <w:rPr>
                                <w:rFonts w:ascii="Arial Narrow" w:hAnsi="Arial Narrow"/>
                                <w:color w:val="000000" w:themeColor="dark1"/>
                                <w:kern w:val="24"/>
                                <w:lang w:val="en-SG"/>
                              </w:rPr>
                              <w:t xml:space="preserve">4 research </w:t>
                            </w:r>
                            <w:r w:rsidRPr="006B4473">
                              <w:rPr>
                                <w:rFonts w:ascii="Arial Narrow" w:hAnsi="Arial Narrow"/>
                                <w:color w:val="000000" w:themeColor="dark1"/>
                                <w:kern w:val="24"/>
                                <w:u w:val="single"/>
                                <w:lang w:val="en-SG"/>
                              </w:rPr>
                              <w:t>conduct</w:t>
                            </w:r>
                            <w:r w:rsidRPr="00150189">
                              <w:rPr>
                                <w:rFonts w:ascii="Arial Narrow" w:hAnsi="Arial Narrow"/>
                                <w:color w:val="000000" w:themeColor="dark1"/>
                                <w:kern w:val="24"/>
                                <w:lang w:val="en-SG"/>
                              </w:rPr>
                              <w:t xml:space="preserve"> domains </w:t>
                            </w:r>
                            <w:r>
                              <w:rPr>
                                <w:rFonts w:ascii="Arial Narrow" w:hAnsi="Arial Narrow"/>
                                <w:color w:val="000000" w:themeColor="dark1"/>
                                <w:kern w:val="24"/>
                                <w:lang w:val="en-SG"/>
                              </w:rPr>
                              <w:t xml:space="preserve">and </w:t>
                            </w:r>
                            <w:r w:rsidRPr="00150189">
                              <w:rPr>
                                <w:rFonts w:ascii="Arial Narrow" w:hAnsi="Arial Narrow"/>
                                <w:color w:val="000000" w:themeColor="dark1"/>
                                <w:kern w:val="24"/>
                                <w:lang w:val="en-SG"/>
                              </w:rPr>
                              <w:t xml:space="preserve">each of the Meta domains. </w:t>
                            </w:r>
                          </w:p>
                          <w:p w14:paraId="466B3B7D" w14:textId="77777777" w:rsidR="00144FEB" w:rsidRPr="00150189" w:rsidRDefault="00144FEB" w:rsidP="00EB68FF">
                            <w:pPr>
                              <w:spacing w:after="0" w:line="240" w:lineRule="auto"/>
                              <w:rPr>
                                <w:rFonts w:ascii="Arial Narrow" w:hAnsi="Arial Narrow"/>
                                <w:color w:val="000000" w:themeColor="dark1"/>
                                <w:kern w:val="24"/>
                                <w:lang w:val="en-SG"/>
                              </w:rPr>
                            </w:pPr>
                            <w:r w:rsidRPr="00150189">
                              <w:rPr>
                                <w:rFonts w:ascii="Arial Narrow" w:hAnsi="Arial Narrow"/>
                                <w:color w:val="000000" w:themeColor="dark1"/>
                                <w:kern w:val="24"/>
                                <w:lang w:val="en-SG"/>
                              </w:rPr>
                              <w:t>For both assessments use the categories below and provide a brief explanation:</w:t>
                            </w:r>
                          </w:p>
                          <w:p w14:paraId="1AD603F4" w14:textId="77777777" w:rsidR="00144FEB" w:rsidRPr="005161BA" w:rsidRDefault="00144FEB">
                            <w:pPr>
                              <w:pStyle w:val="ListParagraph"/>
                              <w:numPr>
                                <w:ilvl w:val="0"/>
                                <w:numId w:val="7"/>
                              </w:numPr>
                              <w:spacing w:after="0" w:line="240" w:lineRule="auto"/>
                              <w:rPr>
                                <w:rFonts w:ascii="Arial Narrow" w:hAnsi="Arial Narrow"/>
                                <w:i/>
                                <w:iCs/>
                                <w:color w:val="000000" w:themeColor="dark1"/>
                                <w:kern w:val="24"/>
                                <w:lang w:val="en-SG"/>
                              </w:rPr>
                            </w:pPr>
                            <w:r w:rsidRPr="005161BA">
                              <w:rPr>
                                <w:rFonts w:ascii="Arial Narrow" w:hAnsi="Arial Narrow"/>
                                <w:i/>
                                <w:iCs/>
                                <w:color w:val="000000" w:themeColor="dark1"/>
                                <w:kern w:val="24"/>
                                <w:lang w:val="en-SG"/>
                              </w:rPr>
                              <w:t>Excellent, Good, Fair, Poor, Unclear</w:t>
                            </w:r>
                          </w:p>
                          <w:p w14:paraId="1F625D71" w14:textId="77777777" w:rsidR="00144FEB" w:rsidRDefault="00144FEB" w:rsidP="00EB68FF">
                            <w:pPr>
                              <w:spacing w:after="0" w:line="240" w:lineRule="auto"/>
                              <w:rPr>
                                <w:rFonts w:ascii="Arial Narrow" w:hAnsi="Arial Narrow"/>
                                <w:b/>
                                <w:bCs/>
                                <w:color w:val="000000" w:themeColor="dark1"/>
                                <w:kern w:val="24"/>
                                <w:lang w:val="en-SG"/>
                              </w:rPr>
                            </w:pPr>
                          </w:p>
                          <w:p w14:paraId="1BA77B90" w14:textId="09F49C34" w:rsidR="00144FEB" w:rsidRDefault="00144FEB" w:rsidP="00EB68FF">
                            <w:pPr>
                              <w:spacing w:after="0" w:line="240" w:lineRule="auto"/>
                              <w:rPr>
                                <w:rFonts w:ascii="Arial Narrow" w:hAnsi="Arial Narrow"/>
                                <w:b/>
                                <w:bCs/>
                                <w:color w:val="000000" w:themeColor="dark1"/>
                                <w:kern w:val="24"/>
                                <w:lang w:val="en-SG"/>
                              </w:rPr>
                            </w:pPr>
                            <w:r w:rsidRPr="005161BA">
                              <w:rPr>
                                <w:rFonts w:ascii="Arial Narrow" w:hAnsi="Arial Narrow"/>
                                <w:b/>
                                <w:bCs/>
                                <w:color w:val="000000" w:themeColor="dark1"/>
                                <w:kern w:val="24"/>
                                <w:lang w:val="en-SG"/>
                              </w:rPr>
                              <w:t xml:space="preserve">Step 4. </w:t>
                            </w:r>
                            <w:r>
                              <w:rPr>
                                <w:rFonts w:ascii="Arial Narrow" w:hAnsi="Arial Narrow"/>
                                <w:b/>
                                <w:bCs/>
                                <w:color w:val="000000" w:themeColor="dark1"/>
                                <w:kern w:val="24"/>
                                <w:lang w:val="en-SG"/>
                              </w:rPr>
                              <w:t>Assess methodological limitations – level of concern</w:t>
                            </w:r>
                          </w:p>
                          <w:p w14:paraId="033C100B" w14:textId="77777777" w:rsidR="00144FEB" w:rsidRPr="00150189" w:rsidRDefault="00144FEB" w:rsidP="00EB68FF">
                            <w:pPr>
                              <w:spacing w:after="0" w:line="240" w:lineRule="auto"/>
                              <w:rPr>
                                <w:rFonts w:ascii="Arial Narrow" w:hAnsi="Arial Narrow"/>
                                <w:color w:val="000000" w:themeColor="dark1"/>
                                <w:kern w:val="24"/>
                                <w:lang w:val="en-SG"/>
                              </w:rPr>
                            </w:pPr>
                            <w:r w:rsidRPr="00150189">
                              <w:rPr>
                                <w:rFonts w:ascii="Arial Narrow" w:hAnsi="Arial Narrow"/>
                                <w:color w:val="000000" w:themeColor="dark1"/>
                                <w:kern w:val="24"/>
                                <w:lang w:val="en-SG"/>
                              </w:rPr>
                              <w:t xml:space="preserve">Combine these assessments to make an overall assessment by indicating </w:t>
                            </w:r>
                            <w:r>
                              <w:rPr>
                                <w:rFonts w:ascii="Arial Narrow" w:hAnsi="Arial Narrow"/>
                                <w:color w:val="000000" w:themeColor="dark1"/>
                                <w:kern w:val="24"/>
                                <w:lang w:val="en-SG"/>
                              </w:rPr>
                              <w:t>level</w:t>
                            </w:r>
                            <w:r w:rsidRPr="00150189">
                              <w:rPr>
                                <w:rFonts w:ascii="Arial Narrow" w:hAnsi="Arial Narrow"/>
                                <w:color w:val="000000" w:themeColor="dark1"/>
                                <w:kern w:val="24"/>
                                <w:lang w:val="en-SG"/>
                              </w:rPr>
                              <w:t xml:space="preserve"> of concern regarding methodological limitations using the following categories</w:t>
                            </w:r>
                            <w:r>
                              <w:rPr>
                                <w:rFonts w:ascii="Arial Narrow" w:hAnsi="Arial Narrow"/>
                                <w:color w:val="000000" w:themeColor="dark1"/>
                                <w:kern w:val="24"/>
                                <w:lang w:val="en-SG"/>
                              </w:rPr>
                              <w:t xml:space="preserve"> and provide an explanation for your assessment</w:t>
                            </w:r>
                            <w:r w:rsidRPr="00150189">
                              <w:rPr>
                                <w:rFonts w:ascii="Arial Narrow" w:hAnsi="Arial Narrow"/>
                                <w:color w:val="000000" w:themeColor="dark1"/>
                                <w:kern w:val="24"/>
                                <w:lang w:val="en-SG"/>
                              </w:rPr>
                              <w:t>:</w:t>
                            </w:r>
                          </w:p>
                          <w:p w14:paraId="32402979" w14:textId="1F23B030" w:rsidR="00144FEB" w:rsidRPr="00150189" w:rsidRDefault="00144FEB">
                            <w:pPr>
                              <w:pStyle w:val="ListParagraph"/>
                              <w:numPr>
                                <w:ilvl w:val="0"/>
                                <w:numId w:val="7"/>
                              </w:numPr>
                              <w:spacing w:after="0" w:line="240" w:lineRule="auto"/>
                              <w:rPr>
                                <w:rFonts w:ascii="Arial Narrow" w:hAnsi="Arial Narrow"/>
                                <w:i/>
                                <w:iCs/>
                                <w:color w:val="000000" w:themeColor="dark1"/>
                                <w:kern w:val="24"/>
                                <w:lang w:val="en-SG"/>
                              </w:rPr>
                            </w:pPr>
                            <w:r w:rsidRPr="00150189">
                              <w:rPr>
                                <w:rFonts w:ascii="Arial Narrow" w:hAnsi="Arial Narrow"/>
                                <w:i/>
                                <w:iCs/>
                                <w:color w:val="000000" w:themeColor="dark1"/>
                                <w:kern w:val="24"/>
                                <w:lang w:val="en-SG"/>
                              </w:rPr>
                              <w:t xml:space="preserve">No or </w:t>
                            </w:r>
                            <w:r w:rsidR="000C43D2">
                              <w:rPr>
                                <w:rFonts w:ascii="Arial Narrow" w:hAnsi="Arial Narrow"/>
                                <w:i/>
                                <w:iCs/>
                                <w:color w:val="000000" w:themeColor="dark1"/>
                                <w:kern w:val="24"/>
                                <w:lang w:val="en-SG"/>
                              </w:rPr>
                              <w:t>minimal</w:t>
                            </w:r>
                            <w:r>
                              <w:rPr>
                                <w:rFonts w:ascii="Arial Narrow" w:hAnsi="Arial Narrow"/>
                                <w:i/>
                                <w:iCs/>
                                <w:color w:val="000000" w:themeColor="dark1"/>
                                <w:kern w:val="24"/>
                                <w:lang w:val="en-SG"/>
                              </w:rPr>
                              <w:t xml:space="preserve"> concerns</w:t>
                            </w:r>
                            <w:r w:rsidRPr="00150189">
                              <w:rPr>
                                <w:rFonts w:ascii="Arial Narrow" w:hAnsi="Arial Narrow"/>
                                <w:i/>
                                <w:iCs/>
                                <w:color w:val="000000" w:themeColor="dark1"/>
                                <w:kern w:val="24"/>
                                <w:lang w:val="en-SG"/>
                              </w:rPr>
                              <w:t>, minor</w:t>
                            </w:r>
                            <w:r>
                              <w:rPr>
                                <w:rFonts w:ascii="Arial Narrow" w:hAnsi="Arial Narrow"/>
                                <w:i/>
                                <w:iCs/>
                                <w:color w:val="000000" w:themeColor="dark1"/>
                                <w:kern w:val="24"/>
                                <w:lang w:val="en-SG"/>
                              </w:rPr>
                              <w:t xml:space="preserve"> concerns</w:t>
                            </w:r>
                            <w:r w:rsidRPr="00150189">
                              <w:rPr>
                                <w:rFonts w:ascii="Arial Narrow" w:hAnsi="Arial Narrow"/>
                                <w:i/>
                                <w:iCs/>
                                <w:color w:val="000000" w:themeColor="dark1"/>
                                <w:kern w:val="24"/>
                                <w:lang w:val="en-SG"/>
                              </w:rPr>
                              <w:t>, moderate</w:t>
                            </w:r>
                            <w:r>
                              <w:rPr>
                                <w:rFonts w:ascii="Arial Narrow" w:hAnsi="Arial Narrow"/>
                                <w:i/>
                                <w:iCs/>
                                <w:color w:val="000000" w:themeColor="dark1"/>
                                <w:kern w:val="24"/>
                                <w:lang w:val="en-SG"/>
                              </w:rPr>
                              <w:t xml:space="preserve"> concerns</w:t>
                            </w:r>
                            <w:r w:rsidRPr="00150189">
                              <w:rPr>
                                <w:rFonts w:ascii="Arial Narrow" w:hAnsi="Arial Narrow"/>
                                <w:i/>
                                <w:iCs/>
                                <w:color w:val="000000" w:themeColor="dark1"/>
                                <w:kern w:val="24"/>
                                <w:lang w:val="en-SG"/>
                              </w:rPr>
                              <w:t>, serious concerns</w:t>
                            </w:r>
                          </w:p>
                          <w:p w14:paraId="6283D8A1" w14:textId="77777777" w:rsidR="00144FEB" w:rsidRDefault="00144FEB" w:rsidP="00EB68FF">
                            <w:pPr>
                              <w:spacing w:after="0" w:line="240" w:lineRule="auto"/>
                              <w:rPr>
                                <w:rFonts w:ascii="Arial Narrow" w:hAnsi="Arial Narrow"/>
                                <w:b/>
                                <w:bCs/>
                                <w:color w:val="000000" w:themeColor="dark1"/>
                                <w:kern w:val="24"/>
                                <w:lang w:val="en-SG"/>
                              </w:rPr>
                            </w:pPr>
                          </w:p>
                          <w:p w14:paraId="771A88E1" w14:textId="77777777" w:rsidR="00144FEB" w:rsidRDefault="00144FEB" w:rsidP="00EB68FF">
                            <w:pPr>
                              <w:spacing w:after="0" w:line="240" w:lineRule="auto"/>
                              <w:rPr>
                                <w:rFonts w:ascii="Arial Narrow" w:hAnsi="Arial Narrow"/>
                                <w:b/>
                                <w:bCs/>
                                <w:color w:val="000000" w:themeColor="dark1"/>
                                <w:kern w:val="24"/>
                                <w:lang w:val="en-SG"/>
                              </w:rPr>
                            </w:pPr>
                            <w:r w:rsidRPr="005161BA">
                              <w:rPr>
                                <w:rFonts w:ascii="Arial Narrow" w:hAnsi="Arial Narrow"/>
                                <w:b/>
                                <w:bCs/>
                                <w:color w:val="000000" w:themeColor="dark1"/>
                                <w:kern w:val="24"/>
                                <w:lang w:val="en-SG"/>
                              </w:rPr>
                              <w:t xml:space="preserve">Step 5. Combine assessments of fit across studies </w:t>
                            </w:r>
                          </w:p>
                          <w:p w14:paraId="50020B42" w14:textId="77777777" w:rsidR="00144FEB" w:rsidRPr="00150189" w:rsidRDefault="00144FEB" w:rsidP="00EB68FF">
                            <w:pPr>
                              <w:spacing w:after="0" w:line="240" w:lineRule="auto"/>
                              <w:rPr>
                                <w:rFonts w:ascii="Arial Narrow" w:hAnsi="Arial Narrow"/>
                                <w:color w:val="000000" w:themeColor="dark1"/>
                                <w:kern w:val="24"/>
                                <w:lang w:val="en-SG"/>
                              </w:rPr>
                            </w:pPr>
                            <w:r w:rsidRPr="00150189">
                              <w:rPr>
                                <w:rFonts w:ascii="Arial Narrow" w:hAnsi="Arial Narrow"/>
                                <w:color w:val="000000" w:themeColor="dark1"/>
                                <w:kern w:val="24"/>
                                <w:lang w:val="en-SG"/>
                              </w:rPr>
                              <w:t>Combine assessments of fit across studies contributing to a review finding and indicate level of concern regarding methodological limitations using the following categories:</w:t>
                            </w:r>
                          </w:p>
                          <w:p w14:paraId="5EFC4425" w14:textId="1CD0C665" w:rsidR="00144FEB" w:rsidRPr="00EB5A09" w:rsidRDefault="00144FEB">
                            <w:pPr>
                              <w:pStyle w:val="ListParagraph"/>
                              <w:numPr>
                                <w:ilvl w:val="0"/>
                                <w:numId w:val="7"/>
                              </w:numPr>
                              <w:spacing w:after="0" w:line="240" w:lineRule="auto"/>
                              <w:rPr>
                                <w:rFonts w:ascii="Arial Narrow" w:hAnsi="Arial Narrow"/>
                                <w:i/>
                                <w:iCs/>
                                <w:color w:val="000000" w:themeColor="dark1"/>
                                <w:kern w:val="24"/>
                                <w:lang w:val="en-SG"/>
                              </w:rPr>
                            </w:pPr>
                            <w:r w:rsidRPr="00150189">
                              <w:rPr>
                                <w:rFonts w:ascii="Arial Narrow" w:hAnsi="Arial Narrow"/>
                                <w:i/>
                                <w:iCs/>
                                <w:color w:val="000000" w:themeColor="dark1"/>
                                <w:kern w:val="24"/>
                                <w:lang w:val="en-SG"/>
                              </w:rPr>
                              <w:t xml:space="preserve">No or </w:t>
                            </w:r>
                            <w:r w:rsidR="000C43D2">
                              <w:rPr>
                                <w:rFonts w:ascii="Arial Narrow" w:hAnsi="Arial Narrow"/>
                                <w:i/>
                                <w:iCs/>
                                <w:color w:val="000000" w:themeColor="dark1"/>
                                <w:kern w:val="24"/>
                                <w:lang w:val="en-SG"/>
                              </w:rPr>
                              <w:t>minimal</w:t>
                            </w:r>
                            <w:r w:rsidRPr="00150189">
                              <w:rPr>
                                <w:rFonts w:ascii="Arial Narrow" w:hAnsi="Arial Narrow"/>
                                <w:i/>
                                <w:iCs/>
                                <w:color w:val="000000" w:themeColor="dark1"/>
                                <w:kern w:val="24"/>
                                <w:lang w:val="en-SG"/>
                              </w:rPr>
                              <w:t xml:space="preserve"> concerns, minor concerns, moderate concerns, serious concerns</w:t>
                            </w:r>
                          </w:p>
                        </w:txbxContent>
                      </wps:txbx>
                      <wps:bodyPr wrap="square" tIns="0" bIns="0" rtlCol="0">
                        <a:spAutoFit/>
                      </wps:bodyPr>
                    </wps:wsp>
                  </a:graphicData>
                </a:graphic>
                <wp14:sizeRelH relativeFrom="margin">
                  <wp14:pctWidth>0</wp14:pctWidth>
                </wp14:sizeRelH>
              </wp:anchor>
            </w:drawing>
          </mc:Choice>
          <mc:Fallback>
            <w:pict>
              <v:shapetype w14:anchorId="3974378E" id="_x0000_t202" coordsize="21600,21600" o:spt="202" path="m,l,21600r21600,l21600,xe">
                <v:stroke joinstyle="miter"/>
                <v:path gradientshapeok="t" o:connecttype="rect"/>
              </v:shapetype>
              <v:shape id="Text Box 22" o:spid="_x0000_s1041" type="#_x0000_t202" style="position:absolute;left:0;text-align:left;margin-left:0;margin-top:95pt;width:448.3pt;height:409.2pt;z-index:251664384;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" fillcolor="white [3201]" strokecolor="black [3200]" strokeweight="1pt">
                <v:textbox style="mso-fit-shape-to-text:t" inset=",0,,0">
                  <w:txbxContent>
                    <w:p w14:paraId="217D1EFB" w14:textId="77777777" w:rsidR="00144FEB" w:rsidRDefault="00144FEB" w:rsidP="00EB68FF">
                      <w:pPr>
                        <w:spacing w:after="0" w:line="240" w:lineRule="auto"/>
                        <w:rPr>
                          <w:rFonts w:ascii="Arial Narrow" w:hAnsi="Arial Narrow"/>
                          <w:b/>
                          <w:bCs/>
                          <w:color w:val="000000" w:themeColor="dark1"/>
                          <w:kern w:val="24"/>
                          <w:lang w:val="en-SG"/>
                        </w:rPr>
                      </w:pPr>
                      <w:r w:rsidRPr="005161BA">
                        <w:rPr>
                          <w:rFonts w:ascii="Arial Narrow" w:hAnsi="Arial Narrow"/>
                          <w:b/>
                          <w:bCs/>
                          <w:color w:val="000000" w:themeColor="dark1"/>
                          <w:kern w:val="24"/>
                          <w:lang w:val="en-SG"/>
                        </w:rPr>
                        <w:t xml:space="preserve">Step 1. Extract/code data </w:t>
                      </w:r>
                    </w:p>
                    <w:p w14:paraId="581A3E3A" w14:textId="366CA94A" w:rsidR="00144FEB" w:rsidRPr="006B4473" w:rsidRDefault="00144FEB" w:rsidP="00EB68FF">
                      <w:pPr>
                        <w:spacing w:after="0" w:line="240" w:lineRule="auto"/>
                        <w:rPr>
                          <w:rFonts w:ascii="Arial Narrow" w:hAnsi="Arial Narrow"/>
                          <w:color w:val="000000" w:themeColor="dark1"/>
                          <w:kern w:val="24"/>
                          <w:lang w:val="en-SG"/>
                        </w:rPr>
                      </w:pPr>
                      <w:r w:rsidRPr="006B4473">
                        <w:rPr>
                          <w:rFonts w:ascii="Arial Narrow" w:hAnsi="Arial Narrow"/>
                          <w:color w:val="000000" w:themeColor="dark1"/>
                          <w:kern w:val="24"/>
                          <w:lang w:val="en-SG"/>
                        </w:rPr>
                        <w:t xml:space="preserve">Extract or code data from the primary study related to the following domains (some of </w:t>
                      </w:r>
                      <w:r>
                        <w:rPr>
                          <w:rFonts w:ascii="Arial Narrow" w:hAnsi="Arial Narrow"/>
                          <w:color w:val="000000" w:themeColor="dark1"/>
                          <w:kern w:val="24"/>
                          <w:lang w:val="en-SG"/>
                        </w:rPr>
                        <w:t>the Method</w:t>
                      </w:r>
                      <w:r w:rsidRPr="006B4473">
                        <w:rPr>
                          <w:rFonts w:ascii="Arial Narrow" w:hAnsi="Arial Narrow"/>
                          <w:color w:val="000000" w:themeColor="dark1"/>
                          <w:kern w:val="24"/>
                          <w:lang w:val="en-SG"/>
                        </w:rPr>
                        <w:t xml:space="preserve"> domains will not be relevant for some studies):</w:t>
                      </w:r>
                    </w:p>
                    <w:p w14:paraId="01D21602" w14:textId="77777777" w:rsidR="00144FEB" w:rsidRPr="005161BA" w:rsidRDefault="00144FEB" w:rsidP="00EB68FF">
                      <w:pPr>
                        <w:spacing w:after="0" w:line="240" w:lineRule="auto"/>
                        <w:rPr>
                          <w:rFonts w:ascii="Arial Narrow" w:hAnsi="Arial Narrow"/>
                          <w:b/>
                          <w:bCs/>
                          <w:i/>
                          <w:iCs/>
                          <w:color w:val="000000" w:themeColor="dark1"/>
                          <w:kern w:val="24"/>
                          <w:lang w:val="en-SG"/>
                        </w:rPr>
                      </w:pPr>
                      <w:r w:rsidRPr="005161BA">
                        <w:rPr>
                          <w:rFonts w:ascii="Arial Narrow" w:hAnsi="Arial Narrow"/>
                          <w:b/>
                          <w:bCs/>
                          <w:i/>
                          <w:iCs/>
                          <w:color w:val="000000" w:themeColor="dark1"/>
                          <w:kern w:val="24"/>
                          <w:lang w:val="en-SG"/>
                        </w:rPr>
                        <w:t>Meta domains</w:t>
                      </w:r>
                    </w:p>
                    <w:p w14:paraId="73A30385" w14:textId="77777777" w:rsidR="00144FEB" w:rsidRPr="005161BA" w:rsidRDefault="00144FEB">
                      <w:pPr>
                        <w:pStyle w:val="ListParagraph"/>
                        <w:numPr>
                          <w:ilvl w:val="0"/>
                          <w:numId w:val="5"/>
                        </w:numPr>
                        <w:spacing w:after="0" w:line="240" w:lineRule="auto"/>
                        <w:rPr>
                          <w:rFonts w:ascii="Arial Narrow" w:hAnsi="Arial Narrow"/>
                          <w:color w:val="000000" w:themeColor="dark1"/>
                          <w:kern w:val="24"/>
                          <w:lang w:val="en-SG"/>
                        </w:rPr>
                      </w:pPr>
                      <w:r w:rsidRPr="005161BA">
                        <w:rPr>
                          <w:rFonts w:ascii="Arial Narrow" w:hAnsi="Arial Narrow"/>
                          <w:color w:val="000000" w:themeColor="dark1"/>
                          <w:kern w:val="24"/>
                          <w:lang w:val="en-SG"/>
                        </w:rPr>
                        <w:t>Research aim &amp; question(s)</w:t>
                      </w:r>
                    </w:p>
                    <w:p w14:paraId="4FCAF962" w14:textId="77777777" w:rsidR="00144FEB" w:rsidRPr="005161BA" w:rsidRDefault="00144FEB">
                      <w:pPr>
                        <w:pStyle w:val="ListParagraph"/>
                        <w:numPr>
                          <w:ilvl w:val="0"/>
                          <w:numId w:val="5"/>
                        </w:numPr>
                        <w:spacing w:after="0" w:line="240" w:lineRule="auto"/>
                        <w:rPr>
                          <w:rFonts w:ascii="Arial Narrow" w:hAnsi="Arial Narrow"/>
                          <w:color w:val="000000" w:themeColor="dark1"/>
                          <w:kern w:val="24"/>
                          <w:lang w:val="en-SG"/>
                        </w:rPr>
                      </w:pPr>
                      <w:r w:rsidRPr="005161BA">
                        <w:rPr>
                          <w:rFonts w:ascii="Arial Narrow" w:hAnsi="Arial Narrow"/>
                          <w:color w:val="000000" w:themeColor="dark1"/>
                          <w:kern w:val="24"/>
                          <w:lang w:val="en-SG"/>
                        </w:rPr>
                        <w:t>Stakeholders</w:t>
                      </w:r>
                    </w:p>
                    <w:p w14:paraId="38CDFCF1" w14:textId="77777777" w:rsidR="00144FEB" w:rsidRPr="005161BA" w:rsidRDefault="00144FEB">
                      <w:pPr>
                        <w:pStyle w:val="ListParagraph"/>
                        <w:numPr>
                          <w:ilvl w:val="0"/>
                          <w:numId w:val="5"/>
                        </w:numPr>
                        <w:spacing w:after="0" w:line="240" w:lineRule="auto"/>
                        <w:rPr>
                          <w:rFonts w:ascii="Arial Narrow" w:hAnsi="Arial Narrow"/>
                          <w:color w:val="000000" w:themeColor="dark1"/>
                          <w:kern w:val="24"/>
                          <w:lang w:val="en-SG"/>
                        </w:rPr>
                      </w:pPr>
                      <w:r w:rsidRPr="005161BA">
                        <w:rPr>
                          <w:rFonts w:ascii="Arial Narrow" w:hAnsi="Arial Narrow"/>
                          <w:color w:val="000000" w:themeColor="dark1"/>
                          <w:kern w:val="24"/>
                          <w:lang w:val="en-SG"/>
                        </w:rPr>
                        <w:t>Researchers</w:t>
                      </w:r>
                    </w:p>
                    <w:p w14:paraId="516D894F" w14:textId="77777777" w:rsidR="00144FEB" w:rsidRPr="005161BA" w:rsidRDefault="00144FEB">
                      <w:pPr>
                        <w:pStyle w:val="ListParagraph"/>
                        <w:numPr>
                          <w:ilvl w:val="0"/>
                          <w:numId w:val="5"/>
                        </w:numPr>
                        <w:spacing w:after="0" w:line="240" w:lineRule="auto"/>
                        <w:rPr>
                          <w:rFonts w:ascii="Arial Narrow" w:hAnsi="Arial Narrow"/>
                          <w:color w:val="000000" w:themeColor="dark1"/>
                          <w:kern w:val="24"/>
                          <w:lang w:val="en-SG"/>
                        </w:rPr>
                      </w:pPr>
                      <w:r w:rsidRPr="005161BA">
                        <w:rPr>
                          <w:rFonts w:ascii="Arial Narrow" w:hAnsi="Arial Narrow"/>
                          <w:color w:val="000000" w:themeColor="dark1"/>
                          <w:kern w:val="24"/>
                          <w:lang w:val="en-SG"/>
                        </w:rPr>
                        <w:t>Context</w:t>
                      </w:r>
                    </w:p>
                    <w:p w14:paraId="72397AC8" w14:textId="77777777" w:rsidR="00144FEB" w:rsidRPr="005161BA" w:rsidRDefault="00144FEB" w:rsidP="00EB68FF">
                      <w:pPr>
                        <w:spacing w:after="0" w:line="240" w:lineRule="auto"/>
                        <w:rPr>
                          <w:rFonts w:ascii="Arial Narrow" w:hAnsi="Arial Narrow"/>
                          <w:b/>
                          <w:bCs/>
                          <w:i/>
                          <w:iCs/>
                          <w:color w:val="000000" w:themeColor="dark1"/>
                          <w:kern w:val="24"/>
                          <w:lang w:val="en-SG"/>
                        </w:rPr>
                      </w:pPr>
                      <w:r w:rsidRPr="005161BA">
                        <w:rPr>
                          <w:rFonts w:ascii="Arial Narrow" w:hAnsi="Arial Narrow"/>
                          <w:b/>
                          <w:bCs/>
                          <w:i/>
                          <w:iCs/>
                          <w:color w:val="000000" w:themeColor="dark1"/>
                          <w:kern w:val="24"/>
                          <w:lang w:val="en-SG"/>
                        </w:rPr>
                        <w:t xml:space="preserve">Method domains </w:t>
                      </w:r>
                    </w:p>
                    <w:p w14:paraId="222837C1" w14:textId="77777777" w:rsidR="00144FEB" w:rsidRPr="00150189" w:rsidRDefault="00144FEB" w:rsidP="00EB68FF">
                      <w:pPr>
                        <w:spacing w:after="0" w:line="240" w:lineRule="auto"/>
                        <w:rPr>
                          <w:rFonts w:ascii="Arial Narrow" w:hAnsi="Arial Narrow"/>
                          <w:i/>
                          <w:iCs/>
                          <w:color w:val="000000" w:themeColor="dark1"/>
                          <w:kern w:val="24"/>
                          <w:lang w:val="en-SG"/>
                        </w:rPr>
                      </w:pPr>
                      <w:r w:rsidRPr="00150189">
                        <w:rPr>
                          <w:rFonts w:ascii="Arial Narrow" w:hAnsi="Arial Narrow"/>
                          <w:i/>
                          <w:iCs/>
                          <w:color w:val="000000" w:themeColor="dark1"/>
                          <w:kern w:val="24"/>
                          <w:lang w:val="en-SG"/>
                        </w:rPr>
                        <w:t>Research design</w:t>
                      </w:r>
                    </w:p>
                    <w:p w14:paraId="7BEFAC92" w14:textId="77777777" w:rsidR="00144FEB" w:rsidRPr="00150189" w:rsidRDefault="00144FEB">
                      <w:pPr>
                        <w:pStyle w:val="ListParagraph"/>
                        <w:numPr>
                          <w:ilvl w:val="0"/>
                          <w:numId w:val="6"/>
                        </w:numPr>
                        <w:spacing w:after="0" w:line="240" w:lineRule="auto"/>
                        <w:rPr>
                          <w:rFonts w:ascii="Arial Narrow" w:hAnsi="Arial Narrow"/>
                          <w:color w:val="000000" w:themeColor="dark1"/>
                          <w:kern w:val="24"/>
                          <w:lang w:val="en-SG"/>
                        </w:rPr>
                      </w:pPr>
                      <w:r w:rsidRPr="00150189">
                        <w:rPr>
                          <w:rFonts w:ascii="Arial Narrow" w:hAnsi="Arial Narrow"/>
                          <w:color w:val="000000" w:themeColor="dark1"/>
                          <w:kern w:val="24"/>
                          <w:lang w:val="en-SG"/>
                        </w:rPr>
                        <w:t>Research approach</w:t>
                      </w:r>
                    </w:p>
                    <w:p w14:paraId="34BC457D" w14:textId="77777777" w:rsidR="00144FEB" w:rsidRPr="005161BA" w:rsidRDefault="00144FEB">
                      <w:pPr>
                        <w:pStyle w:val="ListParagraph"/>
                        <w:numPr>
                          <w:ilvl w:val="0"/>
                          <w:numId w:val="6"/>
                        </w:numPr>
                        <w:spacing w:after="0" w:line="240" w:lineRule="auto"/>
                        <w:rPr>
                          <w:rFonts w:ascii="Arial Narrow" w:hAnsi="Arial Narrow"/>
                          <w:color w:val="000000" w:themeColor="dark1"/>
                          <w:kern w:val="24"/>
                          <w:lang w:val="en-SG"/>
                        </w:rPr>
                      </w:pPr>
                      <w:r w:rsidRPr="005161BA">
                        <w:rPr>
                          <w:rFonts w:ascii="Arial Narrow" w:hAnsi="Arial Narrow"/>
                          <w:color w:val="000000" w:themeColor="dark1"/>
                          <w:kern w:val="24"/>
                          <w:lang w:val="en-SG"/>
                        </w:rPr>
                        <w:t>Theory</w:t>
                      </w:r>
                    </w:p>
                    <w:p w14:paraId="35C2AE58" w14:textId="77777777" w:rsidR="00144FEB" w:rsidRPr="005161BA" w:rsidRDefault="00144FEB">
                      <w:pPr>
                        <w:pStyle w:val="ListParagraph"/>
                        <w:numPr>
                          <w:ilvl w:val="0"/>
                          <w:numId w:val="6"/>
                        </w:numPr>
                        <w:spacing w:after="0" w:line="240" w:lineRule="auto"/>
                        <w:rPr>
                          <w:rFonts w:ascii="Arial Narrow" w:hAnsi="Arial Narrow"/>
                          <w:color w:val="000000" w:themeColor="dark1"/>
                          <w:kern w:val="24"/>
                          <w:lang w:val="en-SG"/>
                        </w:rPr>
                      </w:pPr>
                      <w:r w:rsidRPr="005161BA">
                        <w:rPr>
                          <w:rFonts w:ascii="Arial Narrow" w:hAnsi="Arial Narrow"/>
                          <w:color w:val="000000" w:themeColor="dark1"/>
                          <w:kern w:val="24"/>
                          <w:lang w:val="en-SG"/>
                        </w:rPr>
                        <w:t>Ethical considerations</w:t>
                      </w:r>
                    </w:p>
                    <w:p w14:paraId="08A728F5" w14:textId="77777777" w:rsidR="00144FEB" w:rsidRPr="005161BA" w:rsidRDefault="00144FEB">
                      <w:pPr>
                        <w:pStyle w:val="ListParagraph"/>
                        <w:numPr>
                          <w:ilvl w:val="0"/>
                          <w:numId w:val="6"/>
                        </w:numPr>
                        <w:spacing w:after="0" w:line="240" w:lineRule="auto"/>
                        <w:rPr>
                          <w:rFonts w:ascii="Arial Narrow" w:hAnsi="Arial Narrow"/>
                          <w:color w:val="000000" w:themeColor="dark1"/>
                          <w:kern w:val="24"/>
                          <w:lang w:val="en-SG"/>
                        </w:rPr>
                      </w:pPr>
                      <w:r w:rsidRPr="005161BA">
                        <w:rPr>
                          <w:rFonts w:ascii="Arial Narrow" w:hAnsi="Arial Narrow"/>
                          <w:color w:val="000000" w:themeColor="dark1"/>
                          <w:kern w:val="24"/>
                          <w:lang w:val="en-SG"/>
                        </w:rPr>
                        <w:t>Equity, diversity &amp; inclusion consideration</w:t>
                      </w:r>
                    </w:p>
                    <w:p w14:paraId="0FDB0152" w14:textId="77777777" w:rsidR="00144FEB" w:rsidRPr="00150189" w:rsidRDefault="00144FEB" w:rsidP="00EB68FF">
                      <w:pPr>
                        <w:spacing w:after="0" w:line="240" w:lineRule="auto"/>
                        <w:rPr>
                          <w:rFonts w:ascii="Arial Narrow" w:hAnsi="Arial Narrow"/>
                          <w:i/>
                          <w:iCs/>
                          <w:color w:val="000000" w:themeColor="dark1"/>
                          <w:kern w:val="24"/>
                          <w:lang w:val="en-SG"/>
                        </w:rPr>
                      </w:pPr>
                      <w:r w:rsidRPr="00150189">
                        <w:rPr>
                          <w:rFonts w:ascii="Arial Narrow" w:hAnsi="Arial Narrow"/>
                          <w:i/>
                          <w:iCs/>
                          <w:color w:val="000000" w:themeColor="dark1"/>
                          <w:kern w:val="24"/>
                          <w:lang w:val="en-SG"/>
                        </w:rPr>
                        <w:t>Research conduct</w:t>
                      </w:r>
                    </w:p>
                    <w:p w14:paraId="5FCE50BF" w14:textId="77777777" w:rsidR="00144FEB" w:rsidRPr="005161BA" w:rsidRDefault="00144FEB">
                      <w:pPr>
                        <w:pStyle w:val="ListParagraph"/>
                        <w:numPr>
                          <w:ilvl w:val="0"/>
                          <w:numId w:val="6"/>
                        </w:numPr>
                        <w:spacing w:after="0" w:line="240" w:lineRule="auto"/>
                        <w:rPr>
                          <w:rFonts w:ascii="Arial Narrow" w:hAnsi="Arial Narrow"/>
                          <w:color w:val="000000" w:themeColor="dark1"/>
                          <w:kern w:val="24"/>
                          <w:lang w:val="en-SG"/>
                        </w:rPr>
                      </w:pPr>
                      <w:r w:rsidRPr="005161BA">
                        <w:rPr>
                          <w:rFonts w:ascii="Arial Narrow" w:hAnsi="Arial Narrow"/>
                          <w:color w:val="000000" w:themeColor="dark1"/>
                          <w:kern w:val="24"/>
                          <w:lang w:val="en-SG"/>
                        </w:rPr>
                        <w:t>Participant recruitment &amp; selection</w:t>
                      </w:r>
                    </w:p>
                    <w:p w14:paraId="08FCA4CE" w14:textId="77777777" w:rsidR="00144FEB" w:rsidRPr="005161BA" w:rsidRDefault="00144FEB">
                      <w:pPr>
                        <w:pStyle w:val="ListParagraph"/>
                        <w:numPr>
                          <w:ilvl w:val="0"/>
                          <w:numId w:val="6"/>
                        </w:numPr>
                        <w:spacing w:after="0" w:line="240" w:lineRule="auto"/>
                        <w:rPr>
                          <w:rFonts w:ascii="Arial Narrow" w:hAnsi="Arial Narrow"/>
                          <w:color w:val="000000" w:themeColor="dark1"/>
                          <w:kern w:val="24"/>
                          <w:lang w:val="en-SG"/>
                        </w:rPr>
                      </w:pPr>
                      <w:r w:rsidRPr="005161BA">
                        <w:rPr>
                          <w:rFonts w:ascii="Arial Narrow" w:hAnsi="Arial Narrow"/>
                          <w:color w:val="000000" w:themeColor="dark1"/>
                          <w:kern w:val="24"/>
                          <w:lang w:val="en-SG"/>
                        </w:rPr>
                        <w:t>Data collection</w:t>
                      </w:r>
                    </w:p>
                    <w:p w14:paraId="5F4B1826" w14:textId="77777777" w:rsidR="00144FEB" w:rsidRPr="005161BA" w:rsidRDefault="00144FEB">
                      <w:pPr>
                        <w:pStyle w:val="ListParagraph"/>
                        <w:numPr>
                          <w:ilvl w:val="0"/>
                          <w:numId w:val="6"/>
                        </w:numPr>
                        <w:spacing w:after="0" w:line="240" w:lineRule="auto"/>
                        <w:rPr>
                          <w:rFonts w:ascii="Arial Narrow" w:hAnsi="Arial Narrow"/>
                          <w:color w:val="000000" w:themeColor="dark1"/>
                          <w:kern w:val="24"/>
                          <w:lang w:val="en-SG"/>
                        </w:rPr>
                      </w:pPr>
                      <w:r w:rsidRPr="005161BA">
                        <w:rPr>
                          <w:rFonts w:ascii="Arial Narrow" w:hAnsi="Arial Narrow"/>
                          <w:color w:val="000000" w:themeColor="dark1"/>
                          <w:kern w:val="24"/>
                          <w:lang w:val="en-SG"/>
                        </w:rPr>
                        <w:t>Analysis and interpretation</w:t>
                      </w:r>
                    </w:p>
                    <w:p w14:paraId="5EEA552D" w14:textId="77777777" w:rsidR="00144FEB" w:rsidRPr="005161BA" w:rsidRDefault="00144FEB">
                      <w:pPr>
                        <w:pStyle w:val="ListParagraph"/>
                        <w:numPr>
                          <w:ilvl w:val="0"/>
                          <w:numId w:val="6"/>
                        </w:numPr>
                        <w:spacing w:after="0" w:line="240" w:lineRule="auto"/>
                        <w:rPr>
                          <w:rFonts w:ascii="Arial Narrow" w:hAnsi="Arial Narrow"/>
                          <w:color w:val="000000" w:themeColor="dark1"/>
                          <w:kern w:val="24"/>
                          <w:lang w:val="en-SG"/>
                        </w:rPr>
                      </w:pPr>
                      <w:r w:rsidRPr="005161BA">
                        <w:rPr>
                          <w:rFonts w:ascii="Arial Narrow" w:hAnsi="Arial Narrow"/>
                          <w:color w:val="000000" w:themeColor="dark1"/>
                          <w:kern w:val="24"/>
                          <w:lang w:val="en-SG"/>
                        </w:rPr>
                        <w:t>Presentation of findings</w:t>
                      </w:r>
                    </w:p>
                    <w:p w14:paraId="5ED28459" w14:textId="77777777" w:rsidR="00144FEB" w:rsidRDefault="00144FEB" w:rsidP="00EB68FF">
                      <w:pPr>
                        <w:spacing w:after="0" w:line="240" w:lineRule="auto"/>
                        <w:rPr>
                          <w:rFonts w:ascii="Arial Narrow" w:hAnsi="Arial Narrow"/>
                          <w:color w:val="000000" w:themeColor="dark1"/>
                          <w:kern w:val="24"/>
                          <w:lang w:val="en-SG"/>
                        </w:rPr>
                      </w:pPr>
                    </w:p>
                    <w:p w14:paraId="4D2C44D7" w14:textId="01A74458" w:rsidR="00144FEB" w:rsidRPr="005161BA" w:rsidRDefault="00144FEB" w:rsidP="00EB68FF">
                      <w:pPr>
                        <w:spacing w:after="0" w:line="240" w:lineRule="auto"/>
                        <w:rPr>
                          <w:rFonts w:ascii="Arial Narrow" w:hAnsi="Arial Narrow"/>
                          <w:color w:val="000000" w:themeColor="dark1"/>
                          <w:kern w:val="24"/>
                          <w:lang w:val="en-SG"/>
                        </w:rPr>
                      </w:pPr>
                      <w:r w:rsidRPr="005161BA">
                        <w:rPr>
                          <w:rFonts w:ascii="Arial Narrow" w:hAnsi="Arial Narrow"/>
                          <w:color w:val="000000" w:themeColor="dark1"/>
                          <w:kern w:val="24"/>
                          <w:lang w:val="en-SG"/>
                        </w:rPr>
                        <w:t xml:space="preserve">See </w:t>
                      </w:r>
                      <w:r>
                        <w:rPr>
                          <w:rFonts w:ascii="Arial Narrow" w:hAnsi="Arial Narrow"/>
                          <w:color w:val="000000" w:themeColor="dark1"/>
                          <w:kern w:val="24"/>
                          <w:lang w:val="en-SG"/>
                        </w:rPr>
                        <w:t xml:space="preserve">above </w:t>
                      </w:r>
                      <w:r w:rsidRPr="005161BA">
                        <w:rPr>
                          <w:rFonts w:ascii="Arial Narrow" w:hAnsi="Arial Narrow"/>
                          <w:color w:val="000000" w:themeColor="dark1"/>
                          <w:kern w:val="24"/>
                          <w:lang w:val="en-SG"/>
                        </w:rPr>
                        <w:t>for definitions of CAMELOT domains</w:t>
                      </w:r>
                    </w:p>
                    <w:p w14:paraId="3659C545" w14:textId="77777777" w:rsidR="00144FEB" w:rsidRDefault="00144FEB" w:rsidP="00EB68FF">
                      <w:pPr>
                        <w:spacing w:after="0" w:line="240" w:lineRule="auto"/>
                        <w:rPr>
                          <w:rFonts w:ascii="Arial Narrow" w:hAnsi="Arial Narrow"/>
                          <w:b/>
                          <w:bCs/>
                          <w:color w:val="000000" w:themeColor="dark1"/>
                          <w:kern w:val="24"/>
                          <w:lang w:val="en-SG"/>
                        </w:rPr>
                      </w:pPr>
                    </w:p>
                    <w:p w14:paraId="2CF1C7C0" w14:textId="2F7C8970" w:rsidR="00144FEB" w:rsidRPr="005161BA" w:rsidRDefault="00144FEB" w:rsidP="00EB68FF">
                      <w:pPr>
                        <w:spacing w:after="0" w:line="240" w:lineRule="auto"/>
                        <w:rPr>
                          <w:rFonts w:ascii="Arial Narrow" w:hAnsi="Arial Narrow"/>
                          <w:b/>
                          <w:bCs/>
                          <w:color w:val="000000" w:themeColor="dark1"/>
                          <w:kern w:val="24"/>
                          <w:lang w:val="en-SG"/>
                        </w:rPr>
                      </w:pPr>
                      <w:r w:rsidRPr="005161BA">
                        <w:rPr>
                          <w:rFonts w:ascii="Arial Narrow" w:hAnsi="Arial Narrow"/>
                          <w:b/>
                          <w:bCs/>
                          <w:color w:val="000000" w:themeColor="dark1"/>
                          <w:kern w:val="24"/>
                          <w:lang w:val="en-SG"/>
                        </w:rPr>
                        <w:t xml:space="preserve">Step 2.  </w:t>
                      </w:r>
                      <w:r>
                        <w:rPr>
                          <w:rFonts w:ascii="Arial Narrow" w:hAnsi="Arial Narrow"/>
                          <w:b/>
                          <w:bCs/>
                          <w:color w:val="000000" w:themeColor="dark1"/>
                          <w:kern w:val="24"/>
                          <w:lang w:val="en-SG"/>
                        </w:rPr>
                        <w:t xml:space="preserve">Document notes for each domain, including </w:t>
                      </w:r>
                      <w:r w:rsidRPr="005161BA">
                        <w:rPr>
                          <w:rFonts w:ascii="Arial Narrow" w:hAnsi="Arial Narrow"/>
                          <w:b/>
                          <w:bCs/>
                          <w:color w:val="000000" w:themeColor="dark1"/>
                          <w:kern w:val="24"/>
                          <w:lang w:val="en-SG"/>
                        </w:rPr>
                        <w:t xml:space="preserve">concerns </w:t>
                      </w:r>
                      <w:r>
                        <w:rPr>
                          <w:rFonts w:ascii="Arial Narrow" w:hAnsi="Arial Narrow"/>
                          <w:b/>
                          <w:bCs/>
                          <w:color w:val="000000" w:themeColor="dark1"/>
                          <w:kern w:val="24"/>
                          <w:lang w:val="en-SG"/>
                        </w:rPr>
                        <w:t>and missing information</w:t>
                      </w:r>
                    </w:p>
                    <w:p w14:paraId="5288E8DD" w14:textId="77777777" w:rsidR="00144FEB" w:rsidRDefault="00144FEB" w:rsidP="00EB68FF">
                      <w:pPr>
                        <w:spacing w:after="0" w:line="240" w:lineRule="auto"/>
                        <w:rPr>
                          <w:rFonts w:ascii="Arial Narrow" w:hAnsi="Arial Narrow"/>
                          <w:b/>
                          <w:bCs/>
                          <w:color w:val="000000" w:themeColor="dark1"/>
                          <w:kern w:val="24"/>
                          <w:lang w:val="en-SG"/>
                        </w:rPr>
                      </w:pPr>
                    </w:p>
                    <w:p w14:paraId="695A5780" w14:textId="49CCDD86" w:rsidR="00144FEB" w:rsidRDefault="00144FEB" w:rsidP="00EB68FF">
                      <w:pPr>
                        <w:spacing w:after="0" w:line="240" w:lineRule="auto"/>
                        <w:rPr>
                          <w:rFonts w:ascii="Arial Narrow" w:hAnsi="Arial Narrow"/>
                          <w:b/>
                          <w:bCs/>
                          <w:color w:val="000000" w:themeColor="dark1"/>
                          <w:kern w:val="24"/>
                          <w:lang w:val="en-SG"/>
                        </w:rPr>
                      </w:pPr>
                      <w:r w:rsidRPr="005161BA">
                        <w:rPr>
                          <w:rFonts w:ascii="Arial Narrow" w:hAnsi="Arial Narrow"/>
                          <w:b/>
                          <w:bCs/>
                          <w:color w:val="000000" w:themeColor="dark1"/>
                          <w:kern w:val="24"/>
                          <w:lang w:val="en-SG"/>
                        </w:rPr>
                        <w:t>Step 3.</w:t>
                      </w:r>
                      <w:r>
                        <w:rPr>
                          <w:rFonts w:ascii="Arial Narrow" w:hAnsi="Arial Narrow"/>
                          <w:b/>
                          <w:bCs/>
                          <w:color w:val="000000" w:themeColor="dark1"/>
                          <w:kern w:val="24"/>
                          <w:lang w:val="en-SG"/>
                        </w:rPr>
                        <w:t xml:space="preserve"> Assess fit between Method domains and Meta domains</w:t>
                      </w:r>
                    </w:p>
                    <w:p w14:paraId="49DBB4F2" w14:textId="55C24409" w:rsidR="00144FEB" w:rsidRDefault="00144FEB">
                      <w:pPr>
                        <w:pStyle w:val="ListParagraph"/>
                        <w:numPr>
                          <w:ilvl w:val="0"/>
                          <w:numId w:val="9"/>
                        </w:numPr>
                        <w:spacing w:after="0" w:line="240" w:lineRule="auto"/>
                        <w:rPr>
                          <w:rFonts w:ascii="Arial Narrow" w:hAnsi="Arial Narrow"/>
                          <w:color w:val="000000" w:themeColor="dark1"/>
                          <w:kern w:val="24"/>
                          <w:lang w:val="en-SG"/>
                        </w:rPr>
                      </w:pPr>
                      <w:r w:rsidRPr="00150189">
                        <w:rPr>
                          <w:rFonts w:ascii="Arial Narrow" w:hAnsi="Arial Narrow"/>
                          <w:color w:val="000000" w:themeColor="dark1"/>
                          <w:kern w:val="24"/>
                          <w:lang w:val="en-SG"/>
                        </w:rPr>
                        <w:t>Make an overall assessment of the</w:t>
                      </w:r>
                      <w:r>
                        <w:rPr>
                          <w:rFonts w:ascii="Arial Narrow" w:hAnsi="Arial Narrow"/>
                          <w:color w:val="000000" w:themeColor="dark1"/>
                          <w:kern w:val="24"/>
                          <w:lang w:val="en-SG"/>
                        </w:rPr>
                        <w:t xml:space="preserve"> fit between the </w:t>
                      </w:r>
                      <w:r w:rsidRPr="00150189">
                        <w:rPr>
                          <w:rFonts w:ascii="Arial Narrow" w:hAnsi="Arial Narrow"/>
                          <w:color w:val="000000" w:themeColor="dark1"/>
                          <w:kern w:val="24"/>
                          <w:lang w:val="en-SG"/>
                        </w:rPr>
                        <w:t xml:space="preserve">4 research </w:t>
                      </w:r>
                      <w:r w:rsidRPr="006B4473">
                        <w:rPr>
                          <w:rFonts w:ascii="Arial Narrow" w:hAnsi="Arial Narrow"/>
                          <w:color w:val="000000" w:themeColor="dark1"/>
                          <w:kern w:val="24"/>
                          <w:u w:val="single"/>
                          <w:lang w:val="en-SG"/>
                        </w:rPr>
                        <w:t>design</w:t>
                      </w:r>
                      <w:r w:rsidRPr="00150189">
                        <w:rPr>
                          <w:rFonts w:ascii="Arial Narrow" w:hAnsi="Arial Narrow"/>
                          <w:color w:val="000000" w:themeColor="dark1"/>
                          <w:kern w:val="24"/>
                          <w:lang w:val="en-SG"/>
                        </w:rPr>
                        <w:t xml:space="preserve"> domains </w:t>
                      </w:r>
                      <w:r>
                        <w:rPr>
                          <w:rFonts w:ascii="Arial Narrow" w:hAnsi="Arial Narrow"/>
                          <w:color w:val="000000" w:themeColor="dark1"/>
                          <w:kern w:val="24"/>
                          <w:lang w:val="en-SG"/>
                        </w:rPr>
                        <w:t xml:space="preserve">and </w:t>
                      </w:r>
                      <w:r w:rsidRPr="00150189">
                        <w:rPr>
                          <w:rFonts w:ascii="Arial Narrow" w:hAnsi="Arial Narrow"/>
                          <w:color w:val="000000" w:themeColor="dark1"/>
                          <w:kern w:val="24"/>
                          <w:lang w:val="en-SG"/>
                        </w:rPr>
                        <w:t xml:space="preserve">each of the Meta domains. </w:t>
                      </w:r>
                    </w:p>
                    <w:p w14:paraId="0CB993E4" w14:textId="20830BF4" w:rsidR="00144FEB" w:rsidRPr="00150189" w:rsidRDefault="00144FEB">
                      <w:pPr>
                        <w:pStyle w:val="ListParagraph"/>
                        <w:numPr>
                          <w:ilvl w:val="0"/>
                          <w:numId w:val="9"/>
                        </w:numPr>
                        <w:spacing w:after="0" w:line="240" w:lineRule="auto"/>
                        <w:rPr>
                          <w:rFonts w:ascii="Arial Narrow" w:hAnsi="Arial Narrow"/>
                          <w:color w:val="000000" w:themeColor="dark1"/>
                          <w:kern w:val="24"/>
                          <w:lang w:val="en-SG"/>
                        </w:rPr>
                      </w:pPr>
                      <w:r w:rsidRPr="00150189">
                        <w:rPr>
                          <w:rFonts w:ascii="Arial Narrow" w:hAnsi="Arial Narrow"/>
                          <w:color w:val="000000" w:themeColor="dark1"/>
                          <w:kern w:val="24"/>
                          <w:lang w:val="en-SG"/>
                        </w:rPr>
                        <w:t xml:space="preserve">Make an overall assessment of the </w:t>
                      </w:r>
                      <w:r>
                        <w:rPr>
                          <w:rFonts w:ascii="Arial Narrow" w:hAnsi="Arial Narrow"/>
                          <w:color w:val="000000" w:themeColor="dark1"/>
                          <w:kern w:val="24"/>
                          <w:lang w:val="en-SG"/>
                        </w:rPr>
                        <w:t xml:space="preserve">fit between the </w:t>
                      </w:r>
                      <w:r w:rsidRPr="00150189">
                        <w:rPr>
                          <w:rFonts w:ascii="Arial Narrow" w:hAnsi="Arial Narrow"/>
                          <w:color w:val="000000" w:themeColor="dark1"/>
                          <w:kern w:val="24"/>
                          <w:lang w:val="en-SG"/>
                        </w:rPr>
                        <w:t xml:space="preserve">4 research </w:t>
                      </w:r>
                      <w:r w:rsidRPr="006B4473">
                        <w:rPr>
                          <w:rFonts w:ascii="Arial Narrow" w:hAnsi="Arial Narrow"/>
                          <w:color w:val="000000" w:themeColor="dark1"/>
                          <w:kern w:val="24"/>
                          <w:u w:val="single"/>
                          <w:lang w:val="en-SG"/>
                        </w:rPr>
                        <w:t>conduct</w:t>
                      </w:r>
                      <w:r w:rsidRPr="00150189">
                        <w:rPr>
                          <w:rFonts w:ascii="Arial Narrow" w:hAnsi="Arial Narrow"/>
                          <w:color w:val="000000" w:themeColor="dark1"/>
                          <w:kern w:val="24"/>
                          <w:lang w:val="en-SG"/>
                        </w:rPr>
                        <w:t xml:space="preserve"> domains </w:t>
                      </w:r>
                      <w:r>
                        <w:rPr>
                          <w:rFonts w:ascii="Arial Narrow" w:hAnsi="Arial Narrow"/>
                          <w:color w:val="000000" w:themeColor="dark1"/>
                          <w:kern w:val="24"/>
                          <w:lang w:val="en-SG"/>
                        </w:rPr>
                        <w:t xml:space="preserve">and </w:t>
                      </w:r>
                      <w:r w:rsidRPr="00150189">
                        <w:rPr>
                          <w:rFonts w:ascii="Arial Narrow" w:hAnsi="Arial Narrow"/>
                          <w:color w:val="000000" w:themeColor="dark1"/>
                          <w:kern w:val="24"/>
                          <w:lang w:val="en-SG"/>
                        </w:rPr>
                        <w:t xml:space="preserve">each of the Meta domains. </w:t>
                      </w:r>
                    </w:p>
                    <w:p w14:paraId="466B3B7D" w14:textId="77777777" w:rsidR="00144FEB" w:rsidRPr="00150189" w:rsidRDefault="00144FEB" w:rsidP="00EB68FF">
                      <w:pPr>
                        <w:spacing w:after="0" w:line="240" w:lineRule="auto"/>
                        <w:rPr>
                          <w:rFonts w:ascii="Arial Narrow" w:hAnsi="Arial Narrow"/>
                          <w:color w:val="000000" w:themeColor="dark1"/>
                          <w:kern w:val="24"/>
                          <w:lang w:val="en-SG"/>
                        </w:rPr>
                      </w:pPr>
                      <w:r w:rsidRPr="00150189">
                        <w:rPr>
                          <w:rFonts w:ascii="Arial Narrow" w:hAnsi="Arial Narrow"/>
                          <w:color w:val="000000" w:themeColor="dark1"/>
                          <w:kern w:val="24"/>
                          <w:lang w:val="en-SG"/>
                        </w:rPr>
                        <w:t>For both assessments use the categories below and provide a brief explanation:</w:t>
                      </w:r>
                    </w:p>
                    <w:p w14:paraId="1AD603F4" w14:textId="77777777" w:rsidR="00144FEB" w:rsidRPr="005161BA" w:rsidRDefault="00144FEB">
                      <w:pPr>
                        <w:pStyle w:val="ListParagraph"/>
                        <w:numPr>
                          <w:ilvl w:val="0"/>
                          <w:numId w:val="7"/>
                        </w:numPr>
                        <w:spacing w:after="0" w:line="240" w:lineRule="auto"/>
                        <w:rPr>
                          <w:rFonts w:ascii="Arial Narrow" w:hAnsi="Arial Narrow"/>
                          <w:i/>
                          <w:iCs/>
                          <w:color w:val="000000" w:themeColor="dark1"/>
                          <w:kern w:val="24"/>
                          <w:lang w:val="en-SG"/>
                        </w:rPr>
                      </w:pPr>
                      <w:r w:rsidRPr="005161BA">
                        <w:rPr>
                          <w:rFonts w:ascii="Arial Narrow" w:hAnsi="Arial Narrow"/>
                          <w:i/>
                          <w:iCs/>
                          <w:color w:val="000000" w:themeColor="dark1"/>
                          <w:kern w:val="24"/>
                          <w:lang w:val="en-SG"/>
                        </w:rPr>
                        <w:t>Excellent, Good, Fair, Poor, Unclear</w:t>
                      </w:r>
                    </w:p>
                    <w:p w14:paraId="1F625D71" w14:textId="77777777" w:rsidR="00144FEB" w:rsidRDefault="00144FEB" w:rsidP="00EB68FF">
                      <w:pPr>
                        <w:spacing w:after="0" w:line="240" w:lineRule="auto"/>
                        <w:rPr>
                          <w:rFonts w:ascii="Arial Narrow" w:hAnsi="Arial Narrow"/>
                          <w:b/>
                          <w:bCs/>
                          <w:color w:val="000000" w:themeColor="dark1"/>
                          <w:kern w:val="24"/>
                          <w:lang w:val="en-SG"/>
                        </w:rPr>
                      </w:pPr>
                    </w:p>
                    <w:p w14:paraId="1BA77B90" w14:textId="09F49C34" w:rsidR="00144FEB" w:rsidRDefault="00144FEB" w:rsidP="00EB68FF">
                      <w:pPr>
                        <w:spacing w:after="0" w:line="240" w:lineRule="auto"/>
                        <w:rPr>
                          <w:rFonts w:ascii="Arial Narrow" w:hAnsi="Arial Narrow"/>
                          <w:b/>
                          <w:bCs/>
                          <w:color w:val="000000" w:themeColor="dark1"/>
                          <w:kern w:val="24"/>
                          <w:lang w:val="en-SG"/>
                        </w:rPr>
                      </w:pPr>
                      <w:r w:rsidRPr="005161BA">
                        <w:rPr>
                          <w:rFonts w:ascii="Arial Narrow" w:hAnsi="Arial Narrow"/>
                          <w:b/>
                          <w:bCs/>
                          <w:color w:val="000000" w:themeColor="dark1"/>
                          <w:kern w:val="24"/>
                          <w:lang w:val="en-SG"/>
                        </w:rPr>
                        <w:t xml:space="preserve">Step 4. </w:t>
                      </w:r>
                      <w:r>
                        <w:rPr>
                          <w:rFonts w:ascii="Arial Narrow" w:hAnsi="Arial Narrow"/>
                          <w:b/>
                          <w:bCs/>
                          <w:color w:val="000000" w:themeColor="dark1"/>
                          <w:kern w:val="24"/>
                          <w:lang w:val="en-SG"/>
                        </w:rPr>
                        <w:t>Assess methodological limitations – level of concern</w:t>
                      </w:r>
                    </w:p>
                    <w:p w14:paraId="033C100B" w14:textId="77777777" w:rsidR="00144FEB" w:rsidRPr="00150189" w:rsidRDefault="00144FEB" w:rsidP="00EB68FF">
                      <w:pPr>
                        <w:spacing w:after="0" w:line="240" w:lineRule="auto"/>
                        <w:rPr>
                          <w:rFonts w:ascii="Arial Narrow" w:hAnsi="Arial Narrow"/>
                          <w:color w:val="000000" w:themeColor="dark1"/>
                          <w:kern w:val="24"/>
                          <w:lang w:val="en-SG"/>
                        </w:rPr>
                      </w:pPr>
                      <w:r w:rsidRPr="00150189">
                        <w:rPr>
                          <w:rFonts w:ascii="Arial Narrow" w:hAnsi="Arial Narrow"/>
                          <w:color w:val="000000" w:themeColor="dark1"/>
                          <w:kern w:val="24"/>
                          <w:lang w:val="en-SG"/>
                        </w:rPr>
                        <w:t xml:space="preserve">Combine these assessments to make an overall assessment by indicating </w:t>
                      </w:r>
                      <w:r>
                        <w:rPr>
                          <w:rFonts w:ascii="Arial Narrow" w:hAnsi="Arial Narrow"/>
                          <w:color w:val="000000" w:themeColor="dark1"/>
                          <w:kern w:val="24"/>
                          <w:lang w:val="en-SG"/>
                        </w:rPr>
                        <w:t>level</w:t>
                      </w:r>
                      <w:r w:rsidRPr="00150189">
                        <w:rPr>
                          <w:rFonts w:ascii="Arial Narrow" w:hAnsi="Arial Narrow"/>
                          <w:color w:val="000000" w:themeColor="dark1"/>
                          <w:kern w:val="24"/>
                          <w:lang w:val="en-SG"/>
                        </w:rPr>
                        <w:t xml:space="preserve"> of concern regarding methodological limitations using the following categories</w:t>
                      </w:r>
                      <w:r>
                        <w:rPr>
                          <w:rFonts w:ascii="Arial Narrow" w:hAnsi="Arial Narrow"/>
                          <w:color w:val="000000" w:themeColor="dark1"/>
                          <w:kern w:val="24"/>
                          <w:lang w:val="en-SG"/>
                        </w:rPr>
                        <w:t xml:space="preserve"> and provide an explanation for your assessment</w:t>
                      </w:r>
                      <w:r w:rsidRPr="00150189">
                        <w:rPr>
                          <w:rFonts w:ascii="Arial Narrow" w:hAnsi="Arial Narrow"/>
                          <w:color w:val="000000" w:themeColor="dark1"/>
                          <w:kern w:val="24"/>
                          <w:lang w:val="en-SG"/>
                        </w:rPr>
                        <w:t>:</w:t>
                      </w:r>
                    </w:p>
                    <w:p w14:paraId="32402979" w14:textId="1F23B030" w:rsidR="00144FEB" w:rsidRPr="00150189" w:rsidRDefault="00144FEB">
                      <w:pPr>
                        <w:pStyle w:val="ListParagraph"/>
                        <w:numPr>
                          <w:ilvl w:val="0"/>
                          <w:numId w:val="7"/>
                        </w:numPr>
                        <w:spacing w:after="0" w:line="240" w:lineRule="auto"/>
                        <w:rPr>
                          <w:rFonts w:ascii="Arial Narrow" w:hAnsi="Arial Narrow"/>
                          <w:i/>
                          <w:iCs/>
                          <w:color w:val="000000" w:themeColor="dark1"/>
                          <w:kern w:val="24"/>
                          <w:lang w:val="en-SG"/>
                        </w:rPr>
                      </w:pPr>
                      <w:r w:rsidRPr="00150189">
                        <w:rPr>
                          <w:rFonts w:ascii="Arial Narrow" w:hAnsi="Arial Narrow"/>
                          <w:i/>
                          <w:iCs/>
                          <w:color w:val="000000" w:themeColor="dark1"/>
                          <w:kern w:val="24"/>
                          <w:lang w:val="en-SG"/>
                        </w:rPr>
                        <w:t xml:space="preserve">No or </w:t>
                      </w:r>
                      <w:r w:rsidR="000C43D2">
                        <w:rPr>
                          <w:rFonts w:ascii="Arial Narrow" w:hAnsi="Arial Narrow"/>
                          <w:i/>
                          <w:iCs/>
                          <w:color w:val="000000" w:themeColor="dark1"/>
                          <w:kern w:val="24"/>
                          <w:lang w:val="en-SG"/>
                        </w:rPr>
                        <w:t>minimal</w:t>
                      </w:r>
                      <w:r>
                        <w:rPr>
                          <w:rFonts w:ascii="Arial Narrow" w:hAnsi="Arial Narrow"/>
                          <w:i/>
                          <w:iCs/>
                          <w:color w:val="000000" w:themeColor="dark1"/>
                          <w:kern w:val="24"/>
                          <w:lang w:val="en-SG"/>
                        </w:rPr>
                        <w:t xml:space="preserve"> concerns</w:t>
                      </w:r>
                      <w:r w:rsidRPr="00150189">
                        <w:rPr>
                          <w:rFonts w:ascii="Arial Narrow" w:hAnsi="Arial Narrow"/>
                          <w:i/>
                          <w:iCs/>
                          <w:color w:val="000000" w:themeColor="dark1"/>
                          <w:kern w:val="24"/>
                          <w:lang w:val="en-SG"/>
                        </w:rPr>
                        <w:t>, minor</w:t>
                      </w:r>
                      <w:r>
                        <w:rPr>
                          <w:rFonts w:ascii="Arial Narrow" w:hAnsi="Arial Narrow"/>
                          <w:i/>
                          <w:iCs/>
                          <w:color w:val="000000" w:themeColor="dark1"/>
                          <w:kern w:val="24"/>
                          <w:lang w:val="en-SG"/>
                        </w:rPr>
                        <w:t xml:space="preserve"> concerns</w:t>
                      </w:r>
                      <w:r w:rsidRPr="00150189">
                        <w:rPr>
                          <w:rFonts w:ascii="Arial Narrow" w:hAnsi="Arial Narrow"/>
                          <w:i/>
                          <w:iCs/>
                          <w:color w:val="000000" w:themeColor="dark1"/>
                          <w:kern w:val="24"/>
                          <w:lang w:val="en-SG"/>
                        </w:rPr>
                        <w:t>, moderate</w:t>
                      </w:r>
                      <w:r>
                        <w:rPr>
                          <w:rFonts w:ascii="Arial Narrow" w:hAnsi="Arial Narrow"/>
                          <w:i/>
                          <w:iCs/>
                          <w:color w:val="000000" w:themeColor="dark1"/>
                          <w:kern w:val="24"/>
                          <w:lang w:val="en-SG"/>
                        </w:rPr>
                        <w:t xml:space="preserve"> concerns</w:t>
                      </w:r>
                      <w:r w:rsidRPr="00150189">
                        <w:rPr>
                          <w:rFonts w:ascii="Arial Narrow" w:hAnsi="Arial Narrow"/>
                          <w:i/>
                          <w:iCs/>
                          <w:color w:val="000000" w:themeColor="dark1"/>
                          <w:kern w:val="24"/>
                          <w:lang w:val="en-SG"/>
                        </w:rPr>
                        <w:t>, serious concerns</w:t>
                      </w:r>
                    </w:p>
                    <w:p w14:paraId="6283D8A1" w14:textId="77777777" w:rsidR="00144FEB" w:rsidRDefault="00144FEB" w:rsidP="00EB68FF">
                      <w:pPr>
                        <w:spacing w:after="0" w:line="240" w:lineRule="auto"/>
                        <w:rPr>
                          <w:rFonts w:ascii="Arial Narrow" w:hAnsi="Arial Narrow"/>
                          <w:b/>
                          <w:bCs/>
                          <w:color w:val="000000" w:themeColor="dark1"/>
                          <w:kern w:val="24"/>
                          <w:lang w:val="en-SG"/>
                        </w:rPr>
                      </w:pPr>
                    </w:p>
                    <w:p w14:paraId="771A88E1" w14:textId="77777777" w:rsidR="00144FEB" w:rsidRDefault="00144FEB" w:rsidP="00EB68FF">
                      <w:pPr>
                        <w:spacing w:after="0" w:line="240" w:lineRule="auto"/>
                        <w:rPr>
                          <w:rFonts w:ascii="Arial Narrow" w:hAnsi="Arial Narrow"/>
                          <w:b/>
                          <w:bCs/>
                          <w:color w:val="000000" w:themeColor="dark1"/>
                          <w:kern w:val="24"/>
                          <w:lang w:val="en-SG"/>
                        </w:rPr>
                      </w:pPr>
                      <w:r w:rsidRPr="005161BA">
                        <w:rPr>
                          <w:rFonts w:ascii="Arial Narrow" w:hAnsi="Arial Narrow"/>
                          <w:b/>
                          <w:bCs/>
                          <w:color w:val="000000" w:themeColor="dark1"/>
                          <w:kern w:val="24"/>
                          <w:lang w:val="en-SG"/>
                        </w:rPr>
                        <w:t xml:space="preserve">Step 5. Combine assessments of fit across studies </w:t>
                      </w:r>
                    </w:p>
                    <w:p w14:paraId="50020B42" w14:textId="77777777" w:rsidR="00144FEB" w:rsidRPr="00150189" w:rsidRDefault="00144FEB" w:rsidP="00EB68FF">
                      <w:pPr>
                        <w:spacing w:after="0" w:line="240" w:lineRule="auto"/>
                        <w:rPr>
                          <w:rFonts w:ascii="Arial Narrow" w:hAnsi="Arial Narrow"/>
                          <w:color w:val="000000" w:themeColor="dark1"/>
                          <w:kern w:val="24"/>
                          <w:lang w:val="en-SG"/>
                        </w:rPr>
                      </w:pPr>
                      <w:r w:rsidRPr="00150189">
                        <w:rPr>
                          <w:rFonts w:ascii="Arial Narrow" w:hAnsi="Arial Narrow"/>
                          <w:color w:val="000000" w:themeColor="dark1"/>
                          <w:kern w:val="24"/>
                          <w:lang w:val="en-SG"/>
                        </w:rPr>
                        <w:t>Combine assessments of fit across studies contributing to a review finding and indicate level of concern regarding methodological limitations using the following categories:</w:t>
                      </w:r>
                    </w:p>
                    <w:p w14:paraId="5EFC4425" w14:textId="1CD0C665" w:rsidR="00144FEB" w:rsidRPr="00EB5A09" w:rsidRDefault="00144FEB">
                      <w:pPr>
                        <w:pStyle w:val="ListParagraph"/>
                        <w:numPr>
                          <w:ilvl w:val="0"/>
                          <w:numId w:val="7"/>
                        </w:numPr>
                        <w:spacing w:after="0" w:line="240" w:lineRule="auto"/>
                        <w:rPr>
                          <w:rFonts w:ascii="Arial Narrow" w:hAnsi="Arial Narrow"/>
                          <w:i/>
                          <w:iCs/>
                          <w:color w:val="000000" w:themeColor="dark1"/>
                          <w:kern w:val="24"/>
                          <w:lang w:val="en-SG"/>
                        </w:rPr>
                      </w:pPr>
                      <w:r w:rsidRPr="00150189">
                        <w:rPr>
                          <w:rFonts w:ascii="Arial Narrow" w:hAnsi="Arial Narrow"/>
                          <w:i/>
                          <w:iCs/>
                          <w:color w:val="000000" w:themeColor="dark1"/>
                          <w:kern w:val="24"/>
                          <w:lang w:val="en-SG"/>
                        </w:rPr>
                        <w:t xml:space="preserve">No or </w:t>
                      </w:r>
                      <w:r w:rsidR="000C43D2">
                        <w:rPr>
                          <w:rFonts w:ascii="Arial Narrow" w:hAnsi="Arial Narrow"/>
                          <w:i/>
                          <w:iCs/>
                          <w:color w:val="000000" w:themeColor="dark1"/>
                          <w:kern w:val="24"/>
                          <w:lang w:val="en-SG"/>
                        </w:rPr>
                        <w:t>minimal</w:t>
                      </w:r>
                      <w:r w:rsidRPr="00150189">
                        <w:rPr>
                          <w:rFonts w:ascii="Arial Narrow" w:hAnsi="Arial Narrow"/>
                          <w:i/>
                          <w:iCs/>
                          <w:color w:val="000000" w:themeColor="dark1"/>
                          <w:kern w:val="24"/>
                          <w:lang w:val="en-SG"/>
                        </w:rPr>
                        <w:t xml:space="preserve"> concerns, minor concerns, moderate concerns, serious concerns</w:t>
                      </w:r>
                    </w:p>
                  </w:txbxContent>
                </v:textbox>
                <w10:wrap type="topAndBottom" anchory="page"/>
              </v:shape>
            </w:pict>
          </mc:Fallback>
        </mc:AlternateContent>
      </w:r>
      <w:r w:rsidR="00EB68FF">
        <w:rPr>
          <w:lang w:val="en-US"/>
        </w:rPr>
        <w:t>Box</w:t>
      </w:r>
      <w:r w:rsidR="00903435">
        <w:rPr>
          <w:lang w:val="en-US"/>
        </w:rPr>
        <w:t xml:space="preserve"> 2</w:t>
      </w:r>
      <w:r w:rsidR="00EB68FF">
        <w:rPr>
          <w:lang w:val="en-US"/>
        </w:rPr>
        <w:t>. Making a CAMELOT assessment</w:t>
      </w:r>
    </w:p>
    <w:p w14:paraId="448E6BA5" w14:textId="4FAFE24E" w:rsidR="00D77F7C" w:rsidRDefault="00D77F7C" w:rsidP="00D77F7C">
      <w:pPr>
        <w:pStyle w:val="Heading3"/>
      </w:pPr>
      <w:r>
        <w:t>Planning a CAMELOT assessment</w:t>
      </w:r>
    </w:p>
    <w:p w14:paraId="3D9B855B" w14:textId="4F9FD27C" w:rsidR="00D77F7C" w:rsidRPr="00D77F7C" w:rsidRDefault="00D77F7C" w:rsidP="00D77F7C">
      <w:r>
        <w:t>When planning a CAMELOT assessment</w:t>
      </w:r>
      <w:r w:rsidR="000D25CD">
        <w:t>,</w:t>
      </w:r>
      <w:r>
        <w:t xml:space="preserve"> the review team should consider </w:t>
      </w:r>
      <w:r w:rsidR="00184A76">
        <w:t>incorporating</w:t>
      </w:r>
      <w:r>
        <w:t xml:space="preserve"> the CAMELOT domains into their data extraction or coding worksheet (or software where appropriate).</w:t>
      </w:r>
      <w:r w:rsidR="00361F11">
        <w:t xml:space="preserve"> This may prevent duplication of work – for instance, most data extraction forms </w:t>
      </w:r>
      <w:r w:rsidR="005C18BE">
        <w:t xml:space="preserve">already </w:t>
      </w:r>
      <w:r w:rsidR="00361F11">
        <w:t xml:space="preserve">include fields related to </w:t>
      </w:r>
      <w:r w:rsidR="00D656E8" w:rsidRPr="000D25CD">
        <w:rPr>
          <w:i/>
          <w:iCs/>
        </w:rPr>
        <w:t>R</w:t>
      </w:r>
      <w:r w:rsidR="00361F11" w:rsidRPr="000D25CD">
        <w:rPr>
          <w:i/>
          <w:iCs/>
        </w:rPr>
        <w:t>esearch aim</w:t>
      </w:r>
      <w:r w:rsidR="00D656E8" w:rsidRPr="000D25CD">
        <w:rPr>
          <w:i/>
          <w:iCs/>
        </w:rPr>
        <w:t xml:space="preserve"> and </w:t>
      </w:r>
      <w:r w:rsidR="00361F11" w:rsidRPr="000D25CD">
        <w:rPr>
          <w:i/>
          <w:iCs/>
        </w:rPr>
        <w:t>question</w:t>
      </w:r>
      <w:r w:rsidR="00D656E8" w:rsidRPr="000D25CD">
        <w:rPr>
          <w:i/>
          <w:iCs/>
        </w:rPr>
        <w:t>(s)</w:t>
      </w:r>
      <w:r w:rsidR="00361F11">
        <w:t xml:space="preserve">, </w:t>
      </w:r>
      <w:r w:rsidR="00D656E8" w:rsidRPr="000D25CD">
        <w:rPr>
          <w:i/>
          <w:iCs/>
        </w:rPr>
        <w:t>C</w:t>
      </w:r>
      <w:r w:rsidR="005C18BE" w:rsidRPr="000D25CD">
        <w:rPr>
          <w:i/>
          <w:iCs/>
        </w:rPr>
        <w:t>ontext</w:t>
      </w:r>
      <w:r w:rsidR="005C18BE">
        <w:t xml:space="preserve">, </w:t>
      </w:r>
      <w:r w:rsidR="00D656E8" w:rsidRPr="000D25CD">
        <w:rPr>
          <w:i/>
          <w:iCs/>
        </w:rPr>
        <w:t>P</w:t>
      </w:r>
      <w:r w:rsidR="005C18BE" w:rsidRPr="000D25CD">
        <w:rPr>
          <w:i/>
          <w:iCs/>
        </w:rPr>
        <w:t>articipant recruitment and selection</w:t>
      </w:r>
      <w:r w:rsidR="005C18BE">
        <w:t xml:space="preserve">, </w:t>
      </w:r>
      <w:r w:rsidR="00D656E8" w:rsidRPr="000D25CD">
        <w:rPr>
          <w:i/>
          <w:iCs/>
        </w:rPr>
        <w:t>D</w:t>
      </w:r>
      <w:r w:rsidR="005C18BE" w:rsidRPr="000D25CD">
        <w:rPr>
          <w:i/>
          <w:iCs/>
        </w:rPr>
        <w:t>ata collection</w:t>
      </w:r>
      <w:r w:rsidR="005C18BE">
        <w:t xml:space="preserve">, </w:t>
      </w:r>
      <w:r w:rsidR="00D656E8">
        <w:t xml:space="preserve">and </w:t>
      </w:r>
      <w:r w:rsidR="00D656E8" w:rsidRPr="000D25CD">
        <w:rPr>
          <w:i/>
          <w:iCs/>
        </w:rPr>
        <w:t>A</w:t>
      </w:r>
      <w:r w:rsidR="005C18BE" w:rsidRPr="000D25CD">
        <w:rPr>
          <w:i/>
          <w:iCs/>
        </w:rPr>
        <w:t>nalysis and interpretation</w:t>
      </w:r>
      <w:r w:rsidR="005C18BE">
        <w:t xml:space="preserve">. </w:t>
      </w:r>
    </w:p>
    <w:p w14:paraId="59267202" w14:textId="628BF8A5" w:rsidR="00D77F7C" w:rsidRDefault="00D77F7C" w:rsidP="00D77F7C">
      <w:pPr>
        <w:pStyle w:val="Heading3"/>
      </w:pPr>
      <w:r>
        <w:lastRenderedPageBreak/>
        <w:t>Assessing an individual study</w:t>
      </w:r>
    </w:p>
    <w:p w14:paraId="29F98D52" w14:textId="3FC88A45" w:rsidR="00361F11" w:rsidRDefault="00EB68FF" w:rsidP="00361F11">
      <w:r>
        <w:t xml:space="preserve">Whenever possible, CAMELOT should be undertaken by </w:t>
      </w:r>
      <w:r w:rsidR="00361F11" w:rsidRPr="00361F11">
        <w:t>multiple reviewers (simultaneously or via checks for consensu</w:t>
      </w:r>
      <w:r>
        <w:t xml:space="preserve">s). This is both considered best practice by </w:t>
      </w:r>
      <w:proofErr w:type="gramStart"/>
      <w:r>
        <w:t>Cochrane</w:t>
      </w:r>
      <w:r w:rsidR="000D25CD">
        <w:t>{</w:t>
      </w:r>
      <w:proofErr w:type="gramEnd"/>
      <w:r w:rsidR="000D25CD">
        <w:t>Munthe-Kaas, 2024 #26581}</w:t>
      </w:r>
      <w:r>
        <w:t xml:space="preserve"> and also provides </w:t>
      </w:r>
      <w:r w:rsidR="00361F11" w:rsidRPr="00361F11">
        <w:t>opportunities for discussion</w:t>
      </w:r>
      <w:r>
        <w:t xml:space="preserve"> </w:t>
      </w:r>
      <w:r w:rsidR="00361F11" w:rsidRPr="00361F11">
        <w:t xml:space="preserve">that could potentially influence how the review team understands the phenomenon of interest, the development of a coding framework, how data </w:t>
      </w:r>
      <w:r w:rsidR="000D25CD">
        <w:t>are</w:t>
      </w:r>
      <w:r w:rsidR="00361F11" w:rsidRPr="00361F11">
        <w:t xml:space="preserve"> interpreted and the review findings are presented, and any theories that inform the primary studies or are relevant to the synthesis. </w:t>
      </w:r>
    </w:p>
    <w:p w14:paraId="72CD3D39" w14:textId="73362F41" w:rsidR="00361F11" w:rsidRDefault="000C43D2" w:rsidP="00361F11">
      <w:r>
        <w:t xml:space="preserve">There is no </w:t>
      </w:r>
      <w:r w:rsidR="00361F11">
        <w:t>gold</w:t>
      </w:r>
      <w:r>
        <w:t xml:space="preserve"> </w:t>
      </w:r>
      <w:r w:rsidR="00361F11">
        <w:t xml:space="preserve">standard, or perfect study, by which to </w:t>
      </w:r>
      <w:r w:rsidR="006D5AE0">
        <w:t>judge</w:t>
      </w:r>
      <w:r w:rsidR="00361F11">
        <w:t xml:space="preserve"> studies included in a QES. Rather than focusing on how </w:t>
      </w:r>
      <w:r w:rsidR="000D25CD">
        <w:t xml:space="preserve">well </w:t>
      </w:r>
      <w:r w:rsidR="00361F11">
        <w:t xml:space="preserve">a study </w:t>
      </w:r>
      <w:r w:rsidR="000D25CD">
        <w:t>was conducted and presented</w:t>
      </w:r>
      <w:r w:rsidR="00361F11">
        <w:t xml:space="preserve">, concerns (or red flags) </w:t>
      </w:r>
      <w:r w:rsidR="006D7F04" w:rsidRPr="00F61EB7">
        <w:t xml:space="preserve">may </w:t>
      </w:r>
      <w:r w:rsidR="00361F11" w:rsidRPr="00F61EB7">
        <w:t xml:space="preserve">lead </w:t>
      </w:r>
      <w:r w:rsidR="00F61EB7" w:rsidRPr="00F56768">
        <w:t>review authors to</w:t>
      </w:r>
      <w:r w:rsidR="00361F11">
        <w:t xml:space="preserve"> pause and consider how a feature of the study design or conduct influence</w:t>
      </w:r>
      <w:r w:rsidR="006D7F04">
        <w:t xml:space="preserve">s </w:t>
      </w:r>
      <w:r w:rsidR="00361F11">
        <w:t>trust in the study findings. This thoughtful and holistic approach when making assessments</w:t>
      </w:r>
      <w:r w:rsidR="006D7F04">
        <w:t xml:space="preserve"> contrasts with </w:t>
      </w:r>
      <w:r w:rsidR="00361F11">
        <w:t xml:space="preserve">simply answering </w:t>
      </w:r>
      <w:r w:rsidR="006D5AE0">
        <w:t>‘</w:t>
      </w:r>
      <w:r w:rsidR="00361F11">
        <w:t>yes</w:t>
      </w:r>
      <w:r w:rsidR="006D5AE0">
        <w:t>’</w:t>
      </w:r>
      <w:r w:rsidR="00361F11">
        <w:t xml:space="preserve"> or </w:t>
      </w:r>
      <w:r w:rsidR="006D5AE0">
        <w:t>‘</w:t>
      </w:r>
      <w:r w:rsidR="00361F11">
        <w:t>no</w:t>
      </w:r>
      <w:r w:rsidR="006D5AE0">
        <w:t>’</w:t>
      </w:r>
      <w:r w:rsidR="00361F11">
        <w:t xml:space="preserve"> to a checklist question. For example,</w:t>
      </w:r>
      <w:r w:rsidR="00797564">
        <w:t xml:space="preserve"> in</w:t>
      </w:r>
      <w:r w:rsidR="00361F11">
        <w:t xml:space="preserve"> a study using interviews to understand teenagers’ relationships to alcohol and drugs the review team </w:t>
      </w:r>
      <w:r w:rsidR="00797564">
        <w:t xml:space="preserve">could believe </w:t>
      </w:r>
      <w:r w:rsidR="00361F11">
        <w:t>that participants might view the interviewer as an authority figure</w:t>
      </w:r>
      <w:r w:rsidR="00EB68FF">
        <w:t xml:space="preserve"> and therefor</w:t>
      </w:r>
      <w:r w:rsidR="000D25CD">
        <w:t>e</w:t>
      </w:r>
      <w:r w:rsidR="00EB68FF">
        <w:t xml:space="preserve"> withhold important perspectives or experiences</w:t>
      </w:r>
      <w:r w:rsidR="00797564">
        <w:t>.</w:t>
      </w:r>
      <w:r w:rsidR="00361F11">
        <w:t xml:space="preserve"> </w:t>
      </w:r>
      <w:r w:rsidR="00EB68FF">
        <w:t xml:space="preserve">They may have no other concerns regarding the design or conduct of the study or the fit between the Method and Meta domains. When </w:t>
      </w:r>
      <w:proofErr w:type="gramStart"/>
      <w:r w:rsidR="00EB68FF">
        <w:t>making an assessment of</w:t>
      </w:r>
      <w:proofErr w:type="gramEnd"/>
      <w:r w:rsidR="00EB68FF">
        <w:t xml:space="preserve"> the primary study, the review team may note their concerns regarding the fit between the researchers and research aim and question(s) which may lead to minor concerns regarding methodological limitations. </w:t>
      </w:r>
      <w:r w:rsidR="00361F11">
        <w:t>Thus, they are not making a judgment on the</w:t>
      </w:r>
      <w:r w:rsidR="00D86BB4">
        <w:t xml:space="preserve"> overall</w:t>
      </w:r>
      <w:r w:rsidR="00361F11">
        <w:t xml:space="preserve"> quality of the study, but rather noting where an element of design or conduct holds potential consequences for the trustworthiness of a </w:t>
      </w:r>
      <w:r w:rsidR="00D86BB4">
        <w:t xml:space="preserve">particular </w:t>
      </w:r>
      <w:r w:rsidR="000D25CD">
        <w:t xml:space="preserve">review </w:t>
      </w:r>
      <w:r w:rsidR="00361F11">
        <w:t>finding.</w:t>
      </w:r>
    </w:p>
    <w:p w14:paraId="698ADE27" w14:textId="77777777" w:rsidR="00361F11" w:rsidRDefault="00361F11" w:rsidP="00361F11">
      <w:pPr>
        <w:pStyle w:val="Heading3"/>
      </w:pPr>
      <w:r>
        <w:t>Assessing the body of studies contributing data to a review finding</w:t>
      </w:r>
      <w:r w:rsidRPr="00361F11">
        <w:t xml:space="preserve"> </w:t>
      </w:r>
    </w:p>
    <w:p w14:paraId="1530B45F" w14:textId="4B9674F6" w:rsidR="00F86593" w:rsidRDefault="00EF0AC5" w:rsidP="00F86593">
      <w:r>
        <w:t>In a QES, the review team</w:t>
      </w:r>
      <w:r w:rsidRPr="00EF0AC5">
        <w:t xml:space="preserve"> </w:t>
      </w:r>
      <w:proofErr w:type="gramStart"/>
      <w:r w:rsidRPr="00EF0AC5">
        <w:t>make</w:t>
      </w:r>
      <w:r w:rsidR="00853E9A">
        <w:t>s</w:t>
      </w:r>
      <w:r w:rsidRPr="00EF0AC5">
        <w:t xml:space="preserve"> an assessment of</w:t>
      </w:r>
      <w:proofErr w:type="gramEnd"/>
      <w:r w:rsidRPr="00EF0AC5">
        <w:t xml:space="preserve"> methodological limitations </w:t>
      </w:r>
      <w:r>
        <w:t>for each review finding which will inform a</w:t>
      </w:r>
      <w:r w:rsidR="000D25CD">
        <w:t>n overall</w:t>
      </w:r>
      <w:r>
        <w:t xml:space="preserve"> GRADE-</w:t>
      </w:r>
      <w:proofErr w:type="spellStart"/>
      <w:r>
        <w:t>CERQual</w:t>
      </w:r>
      <w:proofErr w:type="spellEnd"/>
      <w:r>
        <w:t xml:space="preserve"> assessment</w:t>
      </w:r>
      <w:r w:rsidRPr="00EF0AC5">
        <w:t xml:space="preserve">. </w:t>
      </w:r>
      <w:r>
        <w:t xml:space="preserve">This overall assessment should be informed by </w:t>
      </w:r>
      <w:r w:rsidR="00F86593">
        <w:t>CAMELOT</w:t>
      </w:r>
      <w:r>
        <w:t xml:space="preserve"> </w:t>
      </w:r>
      <w:r w:rsidR="00EB68FF">
        <w:t xml:space="preserve">assessments </w:t>
      </w:r>
      <w:r w:rsidRPr="00EF0AC5">
        <w:t xml:space="preserve">(no or </w:t>
      </w:r>
      <w:r w:rsidR="000C43D2">
        <w:t>minimal</w:t>
      </w:r>
      <w:r w:rsidRPr="00EF0AC5">
        <w:t xml:space="preserve">, minor, </w:t>
      </w:r>
      <w:proofErr w:type="gramStart"/>
      <w:r w:rsidRPr="00EF0AC5">
        <w:t>moderate</w:t>
      </w:r>
      <w:proofErr w:type="gramEnd"/>
      <w:r w:rsidRPr="00EF0AC5">
        <w:t xml:space="preserve"> or serious concerns)</w:t>
      </w:r>
      <w:r>
        <w:t xml:space="preserve"> for each of the </w:t>
      </w:r>
      <w:r w:rsidR="00EB68FF">
        <w:t xml:space="preserve">individual studies </w:t>
      </w:r>
      <w:r>
        <w:t xml:space="preserve">that contribute data to the review finding (see Box </w:t>
      </w:r>
      <w:r w:rsidR="000D25CD">
        <w:t>1</w:t>
      </w:r>
      <w:r>
        <w:t xml:space="preserve"> for an example). </w:t>
      </w:r>
    </w:p>
    <w:p w14:paraId="438A8C3E" w14:textId="46CE8D92" w:rsidR="00F86593" w:rsidRDefault="00F86593" w:rsidP="00F86593">
      <w:r>
        <w:t xml:space="preserve">Review findings vary considerably within a </w:t>
      </w:r>
      <w:proofErr w:type="gramStart"/>
      <w:r>
        <w:t>QES</w:t>
      </w:r>
      <w:proofErr w:type="gramEnd"/>
      <w:r>
        <w:t xml:space="preserve"> and the influence of concerns identified through CAMELOT may impact </w:t>
      </w:r>
      <w:r w:rsidR="000D25CD">
        <w:t>each</w:t>
      </w:r>
      <w:r>
        <w:t xml:space="preserve"> review finding in different ways. For example, for review findings that are relatively uncontroversial and seemingly obvious, poor fit between the Research conduct domains and the Researchers domain may not be considered important.</w:t>
      </w:r>
    </w:p>
    <w:p w14:paraId="59D193D9" w14:textId="35330FCC" w:rsidR="00EF0AC5" w:rsidRDefault="00EF0AC5" w:rsidP="00EF0AC5"/>
    <w:p w14:paraId="6FE9402B" w14:textId="04570EEE" w:rsidR="00F86593" w:rsidRPr="00F86593" w:rsidRDefault="00F86593" w:rsidP="00D656E8">
      <w:pPr>
        <w:pStyle w:val="Heading6"/>
        <w:numPr>
          <w:ilvl w:val="0"/>
          <w:numId w:val="0"/>
        </w:numPr>
        <w:spacing w:line="240" w:lineRule="auto"/>
        <w:ind w:left="1152" w:hanging="1152"/>
      </w:pPr>
      <w:r>
        <w:lastRenderedPageBreak/>
        <w:t xml:space="preserve">Box </w:t>
      </w:r>
      <w:r w:rsidR="000D25CD">
        <w:t>1</w:t>
      </w:r>
      <w:r>
        <w:t xml:space="preserve">. Example of using CAMELOT to inform methodological limitations assessment of a QES </w:t>
      </w:r>
      <w:proofErr w:type="gramStart"/>
      <w:r>
        <w:t>finding</w:t>
      </w:r>
      <w:proofErr w:type="gramEnd"/>
    </w:p>
    <w:tbl>
      <w:tblPr>
        <w:tblStyle w:val="TableGrid"/>
        <w:tblW w:w="0" w:type="auto"/>
        <w:tblLook w:val="04A0" w:firstRow="1" w:lastRow="0" w:firstColumn="1" w:lastColumn="0" w:noHBand="0" w:noVBand="1"/>
      </w:tblPr>
      <w:tblGrid>
        <w:gridCol w:w="1525"/>
        <w:gridCol w:w="2160"/>
        <w:gridCol w:w="5331"/>
      </w:tblGrid>
      <w:tr w:rsidR="00EF0AC5" w:rsidRPr="00EF0AC5" w14:paraId="72FB0684" w14:textId="77777777" w:rsidTr="00144FEB">
        <w:tc>
          <w:tcPr>
            <w:tcW w:w="9016" w:type="dxa"/>
            <w:gridSpan w:val="3"/>
            <w:shd w:val="clear" w:color="auto" w:fill="D5DCE4" w:themeFill="text2" w:themeFillTint="33"/>
          </w:tcPr>
          <w:p w14:paraId="07C6DC38" w14:textId="464919D6" w:rsidR="00EF0AC5" w:rsidRPr="00EF0AC5" w:rsidRDefault="00EF0AC5" w:rsidP="00EF0AC5">
            <w:pPr>
              <w:spacing w:line="240" w:lineRule="auto"/>
              <w:rPr>
                <w:rFonts w:ascii="Arial Narrow" w:hAnsi="Arial Narrow"/>
                <w:sz w:val="20"/>
                <w:szCs w:val="20"/>
              </w:rPr>
            </w:pPr>
            <w:r>
              <w:rPr>
                <w:rFonts w:ascii="Arial Narrow" w:hAnsi="Arial Narrow"/>
                <w:b/>
                <w:bCs/>
                <w:noProof/>
                <w:sz w:val="20"/>
                <w:szCs w:val="20"/>
              </w:rPr>
              <w:t xml:space="preserve">Review finding: </w:t>
            </w:r>
            <w:r w:rsidR="00D656E8">
              <w:rPr>
                <w:rFonts w:ascii="Arial Narrow" w:hAnsi="Arial Narrow"/>
                <w:b/>
                <w:bCs/>
                <w:noProof/>
                <w:sz w:val="20"/>
                <w:szCs w:val="20"/>
              </w:rPr>
              <w:t>Adults</w:t>
            </w:r>
            <w:r w:rsidRPr="00EF0AC5">
              <w:rPr>
                <w:rFonts w:ascii="Arial Narrow" w:hAnsi="Arial Narrow"/>
                <w:b/>
                <w:bCs/>
                <w:noProof/>
                <w:sz w:val="20"/>
                <w:szCs w:val="20"/>
              </w:rPr>
              <w:t xml:space="preserve"> </w:t>
            </w:r>
            <w:r>
              <w:rPr>
                <w:rFonts w:ascii="Arial Narrow" w:hAnsi="Arial Narrow"/>
                <w:b/>
                <w:bCs/>
                <w:noProof/>
                <w:sz w:val="20"/>
                <w:szCs w:val="20"/>
              </w:rPr>
              <w:t xml:space="preserve">are </w:t>
            </w:r>
            <w:r w:rsidRPr="00EF0AC5">
              <w:rPr>
                <w:rFonts w:ascii="Arial Narrow" w:hAnsi="Arial Narrow"/>
                <w:b/>
                <w:bCs/>
                <w:noProof/>
                <w:sz w:val="20"/>
                <w:szCs w:val="20"/>
              </w:rPr>
              <w:t>sceptical about the possible connection</w:t>
            </w:r>
            <w:r w:rsidR="00F86593">
              <w:rPr>
                <w:rFonts w:ascii="Arial Narrow" w:hAnsi="Arial Narrow"/>
                <w:b/>
                <w:bCs/>
                <w:noProof/>
                <w:sz w:val="20"/>
                <w:szCs w:val="20"/>
              </w:rPr>
              <w:t xml:space="preserve"> </w:t>
            </w:r>
            <w:r w:rsidRPr="00EF0AC5">
              <w:rPr>
                <w:rFonts w:ascii="Arial Narrow" w:hAnsi="Arial Narrow"/>
                <w:b/>
                <w:bCs/>
                <w:noProof/>
                <w:sz w:val="20"/>
                <w:szCs w:val="20"/>
              </w:rPr>
              <w:t xml:space="preserve">between parental diet and offspring </w:t>
            </w:r>
            <w:r w:rsidR="00D656E8">
              <w:rPr>
                <w:rFonts w:ascii="Arial Narrow" w:hAnsi="Arial Narrow"/>
                <w:b/>
                <w:bCs/>
                <w:noProof/>
                <w:sz w:val="20"/>
                <w:szCs w:val="20"/>
              </w:rPr>
              <w:t xml:space="preserve">mental </w:t>
            </w:r>
            <w:r w:rsidRPr="00EF0AC5">
              <w:rPr>
                <w:rFonts w:ascii="Arial Narrow" w:hAnsi="Arial Narrow"/>
                <w:b/>
                <w:bCs/>
                <w:noProof/>
                <w:sz w:val="20"/>
                <w:szCs w:val="20"/>
              </w:rPr>
              <w:t>health</w:t>
            </w:r>
            <w:r>
              <w:rPr>
                <w:rFonts w:ascii="Arial Narrow" w:hAnsi="Arial Narrow"/>
                <w:b/>
                <w:bCs/>
                <w:noProof/>
                <w:sz w:val="20"/>
                <w:szCs w:val="20"/>
              </w:rPr>
              <w:t xml:space="preserve"> </w:t>
            </w:r>
          </w:p>
        </w:tc>
      </w:tr>
      <w:tr w:rsidR="00EF0AC5" w:rsidRPr="00EF0AC5" w14:paraId="5C370835" w14:textId="77777777" w:rsidTr="00F86593">
        <w:tc>
          <w:tcPr>
            <w:tcW w:w="1525" w:type="dxa"/>
            <w:shd w:val="clear" w:color="auto" w:fill="C5C3C3"/>
          </w:tcPr>
          <w:p w14:paraId="2335DC4F" w14:textId="2D186E1D" w:rsidR="00EF0AC5" w:rsidRPr="00EF0AC5" w:rsidRDefault="00EF0AC5" w:rsidP="00EF0AC5">
            <w:pPr>
              <w:spacing w:line="240" w:lineRule="auto"/>
              <w:rPr>
                <w:rFonts w:ascii="Arial Narrow" w:hAnsi="Arial Narrow"/>
                <w:sz w:val="20"/>
                <w:szCs w:val="20"/>
              </w:rPr>
            </w:pPr>
            <w:r>
              <w:rPr>
                <w:rFonts w:ascii="Arial Narrow" w:hAnsi="Arial Narrow"/>
                <w:b/>
                <w:bCs/>
                <w:noProof/>
                <w:sz w:val="20"/>
                <w:szCs w:val="20"/>
              </w:rPr>
              <w:t>Study ID</w:t>
            </w:r>
          </w:p>
        </w:tc>
        <w:tc>
          <w:tcPr>
            <w:tcW w:w="2160" w:type="dxa"/>
            <w:shd w:val="clear" w:color="auto" w:fill="C5C3C3"/>
          </w:tcPr>
          <w:p w14:paraId="64517AF8" w14:textId="36FFAF7C" w:rsidR="00EF0AC5" w:rsidRPr="00F86593" w:rsidRDefault="00EF0AC5" w:rsidP="00EF0AC5">
            <w:pPr>
              <w:spacing w:line="240" w:lineRule="auto"/>
              <w:rPr>
                <w:rFonts w:ascii="Arial Narrow" w:hAnsi="Arial Narrow"/>
                <w:b/>
                <w:bCs/>
                <w:sz w:val="20"/>
                <w:szCs w:val="20"/>
              </w:rPr>
            </w:pPr>
            <w:r w:rsidRPr="00F86593">
              <w:rPr>
                <w:rFonts w:ascii="Arial Narrow" w:hAnsi="Arial Narrow"/>
                <w:b/>
                <w:bCs/>
                <w:sz w:val="20"/>
                <w:szCs w:val="20"/>
              </w:rPr>
              <w:t>CAMELOT assessment</w:t>
            </w:r>
          </w:p>
        </w:tc>
        <w:tc>
          <w:tcPr>
            <w:tcW w:w="5331" w:type="dxa"/>
            <w:shd w:val="clear" w:color="auto" w:fill="C5C3C3"/>
          </w:tcPr>
          <w:p w14:paraId="24E765BF" w14:textId="49A90280" w:rsidR="00EF0AC5" w:rsidRPr="00F86593" w:rsidRDefault="00EF0AC5" w:rsidP="00EF0AC5">
            <w:pPr>
              <w:spacing w:line="240" w:lineRule="auto"/>
              <w:rPr>
                <w:rFonts w:ascii="Arial Narrow" w:hAnsi="Arial Narrow"/>
                <w:b/>
                <w:bCs/>
                <w:sz w:val="20"/>
                <w:szCs w:val="20"/>
              </w:rPr>
            </w:pPr>
            <w:r w:rsidRPr="00F86593">
              <w:rPr>
                <w:rFonts w:ascii="Arial Narrow" w:hAnsi="Arial Narrow"/>
                <w:b/>
                <w:bCs/>
                <w:sz w:val="20"/>
                <w:szCs w:val="20"/>
              </w:rPr>
              <w:t>Explanation</w:t>
            </w:r>
          </w:p>
        </w:tc>
      </w:tr>
      <w:tr w:rsidR="00EF0AC5" w:rsidRPr="00EF0AC5" w14:paraId="2E5D2C87" w14:textId="77777777" w:rsidTr="00F86593">
        <w:tc>
          <w:tcPr>
            <w:tcW w:w="1525" w:type="dxa"/>
          </w:tcPr>
          <w:p w14:paraId="4642BF75" w14:textId="5441DEB3" w:rsidR="00EF0AC5" w:rsidRPr="00EF0AC5" w:rsidRDefault="00EF0AC5" w:rsidP="00EF0AC5">
            <w:pPr>
              <w:spacing w:line="240" w:lineRule="auto"/>
              <w:rPr>
                <w:rFonts w:ascii="Arial Narrow" w:hAnsi="Arial Narrow"/>
                <w:sz w:val="20"/>
                <w:szCs w:val="20"/>
              </w:rPr>
            </w:pPr>
            <w:r>
              <w:rPr>
                <w:rFonts w:ascii="Arial Narrow" w:hAnsi="Arial Narrow"/>
                <w:sz w:val="20"/>
                <w:szCs w:val="20"/>
              </w:rPr>
              <w:t xml:space="preserve">Patton 2020 </w:t>
            </w:r>
          </w:p>
        </w:tc>
        <w:tc>
          <w:tcPr>
            <w:tcW w:w="2160" w:type="dxa"/>
          </w:tcPr>
          <w:p w14:paraId="09B7BC0E" w14:textId="280CB76E" w:rsidR="00EF0AC5" w:rsidRPr="00EF0AC5" w:rsidRDefault="00EF0AC5" w:rsidP="00EF0AC5">
            <w:pPr>
              <w:spacing w:line="240" w:lineRule="auto"/>
              <w:rPr>
                <w:rFonts w:ascii="Arial Narrow" w:hAnsi="Arial Narrow"/>
                <w:sz w:val="20"/>
                <w:szCs w:val="20"/>
              </w:rPr>
            </w:pPr>
            <w:r>
              <w:rPr>
                <w:rFonts w:ascii="Arial Narrow" w:hAnsi="Arial Narrow"/>
                <w:sz w:val="20"/>
                <w:szCs w:val="20"/>
              </w:rPr>
              <w:t>Moderate concerns</w:t>
            </w:r>
          </w:p>
        </w:tc>
        <w:tc>
          <w:tcPr>
            <w:tcW w:w="5331" w:type="dxa"/>
          </w:tcPr>
          <w:p w14:paraId="68B622AD" w14:textId="53E2A638" w:rsidR="00EF0AC5" w:rsidRPr="00EF0AC5" w:rsidRDefault="00EF0AC5" w:rsidP="00EF0AC5">
            <w:pPr>
              <w:spacing w:line="240" w:lineRule="auto"/>
              <w:rPr>
                <w:rFonts w:ascii="Arial Narrow" w:hAnsi="Arial Narrow"/>
                <w:sz w:val="20"/>
                <w:szCs w:val="20"/>
              </w:rPr>
            </w:pPr>
            <w:r>
              <w:rPr>
                <w:rFonts w:ascii="Arial Narrow" w:hAnsi="Arial Narrow"/>
                <w:sz w:val="20"/>
                <w:szCs w:val="20"/>
              </w:rPr>
              <w:t xml:space="preserve">Unclear researchers’ relationship to participants so unclear fit between </w:t>
            </w:r>
            <w:r w:rsidR="00F86593">
              <w:rPr>
                <w:rFonts w:ascii="Arial Narrow" w:hAnsi="Arial Narrow"/>
                <w:sz w:val="20"/>
                <w:szCs w:val="20"/>
              </w:rPr>
              <w:t>Research conduct and Researchers domain</w:t>
            </w:r>
          </w:p>
        </w:tc>
      </w:tr>
      <w:tr w:rsidR="00EF0AC5" w:rsidRPr="00EF0AC5" w14:paraId="77C7BAAF" w14:textId="77777777" w:rsidTr="00F86593">
        <w:tc>
          <w:tcPr>
            <w:tcW w:w="1525" w:type="dxa"/>
          </w:tcPr>
          <w:p w14:paraId="4781FD2D" w14:textId="3F9724C8" w:rsidR="00EF0AC5" w:rsidRPr="00EF0AC5" w:rsidRDefault="00EF0AC5" w:rsidP="00EF0AC5">
            <w:pPr>
              <w:spacing w:line="240" w:lineRule="auto"/>
              <w:rPr>
                <w:rFonts w:ascii="Arial Narrow" w:hAnsi="Arial Narrow"/>
                <w:sz w:val="20"/>
                <w:szCs w:val="20"/>
              </w:rPr>
            </w:pPr>
            <w:r>
              <w:rPr>
                <w:rFonts w:ascii="Arial Narrow" w:hAnsi="Arial Narrow"/>
                <w:sz w:val="20"/>
                <w:szCs w:val="20"/>
              </w:rPr>
              <w:t>Hanson 2019</w:t>
            </w:r>
          </w:p>
        </w:tc>
        <w:tc>
          <w:tcPr>
            <w:tcW w:w="2160" w:type="dxa"/>
          </w:tcPr>
          <w:p w14:paraId="60DA81C9" w14:textId="0F34055A" w:rsidR="00EF0AC5" w:rsidRPr="00EF0AC5" w:rsidRDefault="00EF0AC5" w:rsidP="00EF0AC5">
            <w:pPr>
              <w:spacing w:line="240" w:lineRule="auto"/>
              <w:rPr>
                <w:rFonts w:ascii="Arial Narrow" w:hAnsi="Arial Narrow"/>
                <w:sz w:val="20"/>
                <w:szCs w:val="20"/>
              </w:rPr>
            </w:pPr>
            <w:r>
              <w:rPr>
                <w:rFonts w:ascii="Arial Narrow" w:hAnsi="Arial Narrow"/>
                <w:sz w:val="20"/>
                <w:szCs w:val="20"/>
              </w:rPr>
              <w:t>Minor concerns</w:t>
            </w:r>
          </w:p>
        </w:tc>
        <w:tc>
          <w:tcPr>
            <w:tcW w:w="5331" w:type="dxa"/>
          </w:tcPr>
          <w:p w14:paraId="39B1DF13" w14:textId="4E4EF484" w:rsidR="00EF0AC5" w:rsidRPr="00EF0AC5" w:rsidRDefault="00EF0AC5" w:rsidP="00EF0AC5">
            <w:pPr>
              <w:spacing w:line="240" w:lineRule="auto"/>
              <w:rPr>
                <w:rFonts w:ascii="Arial Narrow" w:hAnsi="Arial Narrow"/>
                <w:sz w:val="20"/>
                <w:szCs w:val="20"/>
              </w:rPr>
            </w:pPr>
            <w:r>
              <w:rPr>
                <w:rFonts w:ascii="Arial Narrow" w:hAnsi="Arial Narrow"/>
                <w:sz w:val="20"/>
                <w:szCs w:val="20"/>
              </w:rPr>
              <w:t xml:space="preserve">No description of ethical considerations so unclear fit between </w:t>
            </w:r>
            <w:r w:rsidR="00F86593">
              <w:rPr>
                <w:rFonts w:ascii="Arial Narrow" w:hAnsi="Arial Narrow"/>
                <w:sz w:val="20"/>
                <w:szCs w:val="20"/>
              </w:rPr>
              <w:t>R</w:t>
            </w:r>
            <w:r>
              <w:rPr>
                <w:rFonts w:ascii="Arial Narrow" w:hAnsi="Arial Narrow"/>
                <w:sz w:val="20"/>
                <w:szCs w:val="20"/>
              </w:rPr>
              <w:t xml:space="preserve">esearch design and </w:t>
            </w:r>
            <w:r w:rsidR="00F86593">
              <w:rPr>
                <w:rFonts w:ascii="Arial Narrow" w:hAnsi="Arial Narrow"/>
                <w:sz w:val="20"/>
                <w:szCs w:val="20"/>
              </w:rPr>
              <w:t>R</w:t>
            </w:r>
            <w:r>
              <w:rPr>
                <w:rFonts w:ascii="Arial Narrow" w:hAnsi="Arial Narrow"/>
                <w:sz w:val="20"/>
                <w:szCs w:val="20"/>
              </w:rPr>
              <w:t>esearch aim &amp; question(s)</w:t>
            </w:r>
          </w:p>
        </w:tc>
      </w:tr>
      <w:tr w:rsidR="00EF0AC5" w:rsidRPr="00EF0AC5" w14:paraId="60B6A72B" w14:textId="77777777" w:rsidTr="00F86593">
        <w:tc>
          <w:tcPr>
            <w:tcW w:w="1525" w:type="dxa"/>
          </w:tcPr>
          <w:p w14:paraId="4451C329" w14:textId="47A784D1" w:rsidR="00EF0AC5" w:rsidRPr="00EF0AC5" w:rsidRDefault="00EF0AC5" w:rsidP="00EF0AC5">
            <w:pPr>
              <w:spacing w:line="240" w:lineRule="auto"/>
              <w:rPr>
                <w:rFonts w:ascii="Arial Narrow" w:hAnsi="Arial Narrow"/>
                <w:sz w:val="20"/>
                <w:szCs w:val="20"/>
              </w:rPr>
            </w:pPr>
            <w:r>
              <w:rPr>
                <w:rFonts w:ascii="Arial Narrow" w:hAnsi="Arial Narrow"/>
                <w:sz w:val="20"/>
                <w:szCs w:val="20"/>
              </w:rPr>
              <w:t>Cook 2009</w:t>
            </w:r>
          </w:p>
        </w:tc>
        <w:tc>
          <w:tcPr>
            <w:tcW w:w="2160" w:type="dxa"/>
          </w:tcPr>
          <w:p w14:paraId="0FB8D1D7" w14:textId="4AA5EBC0" w:rsidR="00EF0AC5" w:rsidRPr="00EF0AC5" w:rsidRDefault="00F86593" w:rsidP="00EF0AC5">
            <w:pPr>
              <w:spacing w:line="240" w:lineRule="auto"/>
              <w:rPr>
                <w:rFonts w:ascii="Arial Narrow" w:hAnsi="Arial Narrow"/>
                <w:sz w:val="20"/>
                <w:szCs w:val="20"/>
              </w:rPr>
            </w:pPr>
            <w:r>
              <w:rPr>
                <w:rFonts w:ascii="Arial Narrow" w:hAnsi="Arial Narrow"/>
                <w:sz w:val="20"/>
                <w:szCs w:val="20"/>
              </w:rPr>
              <w:t xml:space="preserve">No or </w:t>
            </w:r>
            <w:r w:rsidR="000C43D2">
              <w:rPr>
                <w:rFonts w:ascii="Arial Narrow" w:hAnsi="Arial Narrow"/>
                <w:sz w:val="20"/>
                <w:szCs w:val="20"/>
              </w:rPr>
              <w:t>minimal</w:t>
            </w:r>
            <w:r>
              <w:rPr>
                <w:rFonts w:ascii="Arial Narrow" w:hAnsi="Arial Narrow"/>
                <w:sz w:val="20"/>
                <w:szCs w:val="20"/>
              </w:rPr>
              <w:t xml:space="preserve"> concerns</w:t>
            </w:r>
          </w:p>
        </w:tc>
        <w:tc>
          <w:tcPr>
            <w:tcW w:w="5331" w:type="dxa"/>
          </w:tcPr>
          <w:p w14:paraId="4056E5B2" w14:textId="77777777" w:rsidR="00EF0AC5" w:rsidRPr="00EF0AC5" w:rsidRDefault="00EF0AC5" w:rsidP="00EF0AC5">
            <w:pPr>
              <w:spacing w:line="240" w:lineRule="auto"/>
              <w:rPr>
                <w:rFonts w:ascii="Arial Narrow" w:hAnsi="Arial Narrow"/>
                <w:sz w:val="20"/>
                <w:szCs w:val="20"/>
              </w:rPr>
            </w:pPr>
          </w:p>
        </w:tc>
      </w:tr>
      <w:tr w:rsidR="00EF0AC5" w:rsidRPr="00EF0AC5" w14:paraId="3CFD9F93" w14:textId="77777777" w:rsidTr="00F86593">
        <w:tc>
          <w:tcPr>
            <w:tcW w:w="1525" w:type="dxa"/>
          </w:tcPr>
          <w:p w14:paraId="5A37FDBA" w14:textId="2BEC3434" w:rsidR="00EF0AC5" w:rsidRPr="00EF0AC5" w:rsidRDefault="00EF0AC5" w:rsidP="00EF0AC5">
            <w:pPr>
              <w:spacing w:line="240" w:lineRule="auto"/>
              <w:rPr>
                <w:rFonts w:ascii="Arial Narrow" w:hAnsi="Arial Narrow"/>
                <w:sz w:val="20"/>
                <w:szCs w:val="20"/>
              </w:rPr>
            </w:pPr>
            <w:r>
              <w:rPr>
                <w:rFonts w:ascii="Arial Narrow" w:hAnsi="Arial Narrow"/>
                <w:sz w:val="20"/>
                <w:szCs w:val="20"/>
              </w:rPr>
              <w:t>McDonald 2010</w:t>
            </w:r>
          </w:p>
        </w:tc>
        <w:tc>
          <w:tcPr>
            <w:tcW w:w="2160" w:type="dxa"/>
          </w:tcPr>
          <w:p w14:paraId="310DB1FF" w14:textId="33D80AB2" w:rsidR="00EF0AC5" w:rsidRPr="00EF0AC5" w:rsidRDefault="00F86593" w:rsidP="00EF0AC5">
            <w:pPr>
              <w:spacing w:line="240" w:lineRule="auto"/>
              <w:rPr>
                <w:rFonts w:ascii="Arial Narrow" w:hAnsi="Arial Narrow"/>
                <w:sz w:val="20"/>
                <w:szCs w:val="20"/>
              </w:rPr>
            </w:pPr>
            <w:r>
              <w:rPr>
                <w:rFonts w:ascii="Arial Narrow" w:hAnsi="Arial Narrow"/>
                <w:sz w:val="20"/>
                <w:szCs w:val="20"/>
              </w:rPr>
              <w:t>Serious concerns</w:t>
            </w:r>
          </w:p>
        </w:tc>
        <w:tc>
          <w:tcPr>
            <w:tcW w:w="5331" w:type="dxa"/>
          </w:tcPr>
          <w:p w14:paraId="75724CEA" w14:textId="17CF0DF2" w:rsidR="00EF0AC5" w:rsidRPr="00EF0AC5" w:rsidRDefault="00D86BB4" w:rsidP="00EF0AC5">
            <w:pPr>
              <w:spacing w:line="240" w:lineRule="auto"/>
              <w:rPr>
                <w:rFonts w:ascii="Arial Narrow" w:hAnsi="Arial Narrow"/>
                <w:sz w:val="20"/>
                <w:szCs w:val="20"/>
              </w:rPr>
            </w:pPr>
            <w:r w:rsidRPr="00D86BB4">
              <w:rPr>
                <w:rFonts w:ascii="Arial Narrow" w:hAnsi="Arial Narrow"/>
                <w:sz w:val="20"/>
                <w:szCs w:val="20"/>
              </w:rPr>
              <w:t>Stakeholders and funders were from a soda and snack company and the research was not carried out independently leading to concerns about impartiality and bias. Poor fit between Research conduct and Stakeholders and Context domains.</w:t>
            </w:r>
          </w:p>
        </w:tc>
      </w:tr>
      <w:tr w:rsidR="00EF0AC5" w:rsidRPr="00EF0AC5" w14:paraId="1AD2A4D5" w14:textId="77777777" w:rsidTr="00F86593">
        <w:tc>
          <w:tcPr>
            <w:tcW w:w="1525" w:type="dxa"/>
            <w:shd w:val="clear" w:color="auto" w:fill="E7E6E6" w:themeFill="background2"/>
          </w:tcPr>
          <w:p w14:paraId="68DF99E6" w14:textId="0396DF20" w:rsidR="00EF0AC5" w:rsidRPr="00F86593" w:rsidRDefault="00EF0AC5" w:rsidP="00EF0AC5">
            <w:pPr>
              <w:spacing w:line="240" w:lineRule="auto"/>
              <w:rPr>
                <w:rFonts w:ascii="Arial Narrow" w:hAnsi="Arial Narrow"/>
                <w:b/>
                <w:bCs/>
                <w:sz w:val="20"/>
                <w:szCs w:val="20"/>
              </w:rPr>
            </w:pPr>
            <w:r w:rsidRPr="00F86593">
              <w:rPr>
                <w:rFonts w:ascii="Arial Narrow" w:hAnsi="Arial Narrow"/>
                <w:b/>
                <w:bCs/>
                <w:sz w:val="20"/>
                <w:szCs w:val="20"/>
              </w:rPr>
              <w:t>Overall assessment of methodological limitations</w:t>
            </w:r>
          </w:p>
        </w:tc>
        <w:tc>
          <w:tcPr>
            <w:tcW w:w="2160" w:type="dxa"/>
            <w:shd w:val="clear" w:color="auto" w:fill="E7E6E6" w:themeFill="background2"/>
          </w:tcPr>
          <w:p w14:paraId="6520020A" w14:textId="61387E1E" w:rsidR="00EF0AC5" w:rsidRPr="00EF0AC5" w:rsidRDefault="00F86593" w:rsidP="00EF0AC5">
            <w:pPr>
              <w:spacing w:line="240" w:lineRule="auto"/>
              <w:rPr>
                <w:rFonts w:ascii="Arial Narrow" w:hAnsi="Arial Narrow"/>
                <w:sz w:val="20"/>
                <w:szCs w:val="20"/>
              </w:rPr>
            </w:pPr>
            <w:r>
              <w:rPr>
                <w:rFonts w:ascii="Arial Narrow" w:hAnsi="Arial Narrow"/>
                <w:sz w:val="20"/>
                <w:szCs w:val="20"/>
              </w:rPr>
              <w:t>Moderate concerns</w:t>
            </w:r>
          </w:p>
        </w:tc>
        <w:tc>
          <w:tcPr>
            <w:tcW w:w="5331" w:type="dxa"/>
            <w:shd w:val="clear" w:color="auto" w:fill="E7E6E6" w:themeFill="background2"/>
          </w:tcPr>
          <w:p w14:paraId="17FB32A5" w14:textId="2399F56E" w:rsidR="00EF0AC5" w:rsidRPr="00EF0AC5" w:rsidRDefault="00F86593" w:rsidP="00EF0AC5">
            <w:pPr>
              <w:spacing w:line="240" w:lineRule="auto"/>
              <w:rPr>
                <w:rFonts w:ascii="Arial Narrow" w:hAnsi="Arial Narrow"/>
                <w:sz w:val="20"/>
                <w:szCs w:val="20"/>
              </w:rPr>
            </w:pPr>
            <w:r>
              <w:rPr>
                <w:rFonts w:ascii="Arial Narrow" w:hAnsi="Arial Narrow"/>
                <w:sz w:val="20"/>
                <w:szCs w:val="20"/>
              </w:rPr>
              <w:t>Multiple and diverse concerns across studies related to Research design, Research conduct and fit with Researchers, Research aim &amp; question(s) and Stakeholders.</w:t>
            </w:r>
          </w:p>
        </w:tc>
      </w:tr>
    </w:tbl>
    <w:p w14:paraId="04A32E30" w14:textId="77777777" w:rsidR="00EF0AC5" w:rsidRDefault="00EF0AC5" w:rsidP="00EF0AC5"/>
    <w:p w14:paraId="6F7B2358" w14:textId="668ECEC1" w:rsidR="004820BE" w:rsidRDefault="004820BE" w:rsidP="004820BE">
      <w:pPr>
        <w:pStyle w:val="Heading2"/>
      </w:pPr>
      <w:r>
        <w:t>Discussion</w:t>
      </w:r>
    </w:p>
    <w:p w14:paraId="0F9EB535" w14:textId="2CCF6C4B" w:rsidR="00D14190" w:rsidRDefault="00D86BB4" w:rsidP="00184A76">
      <w:r>
        <w:t xml:space="preserve">Application of </w:t>
      </w:r>
      <w:r w:rsidR="00436449">
        <w:t>CAMELOT</w:t>
      </w:r>
      <w:r w:rsidR="00D14190">
        <w:t xml:space="preserve"> </w:t>
      </w:r>
      <w:r w:rsidR="005831E5">
        <w:t xml:space="preserve">helps review </w:t>
      </w:r>
      <w:r w:rsidR="00D14190">
        <w:t xml:space="preserve">authors and other end users to consider the methodological strengths and limitations </w:t>
      </w:r>
      <w:r w:rsidR="00D14190" w:rsidRPr="00D14190">
        <w:t>of primary qualitative research</w:t>
      </w:r>
      <w:r w:rsidR="00D14190">
        <w:t xml:space="preserve"> and make</w:t>
      </w:r>
      <w:r w:rsidR="005831E5">
        <w:t>s</w:t>
      </w:r>
      <w:r w:rsidR="00D14190">
        <w:t xml:space="preserve"> it easier to assess the trustworthiness of the findings from </w:t>
      </w:r>
      <w:r w:rsidR="00184A76">
        <w:t xml:space="preserve">qualitative </w:t>
      </w:r>
      <w:r w:rsidR="00D14190">
        <w:t xml:space="preserve">research. </w:t>
      </w:r>
      <w:r w:rsidR="00184A76">
        <w:t>The development of CAMELOT was based on methods following good practice for tool development</w:t>
      </w:r>
      <w:r w:rsidR="00184A76">
        <w:fldChar w:fldCharType="begin"/>
      </w:r>
      <w:r w:rsidR="002D6C80">
        <w:instrText xml:space="preserve"> ADDIN EN.CITE &lt;EndNote&gt;&lt;Cite&gt;&lt;Author&gt;Moher&lt;/Author&gt;&lt;Year&gt;2010&lt;/Year&gt;&lt;RecNum&gt;26522&lt;/RecNum&gt;&lt;DisplayText&gt;&lt;style face="superscript"&gt;19&lt;/style&gt;&lt;/DisplayText&gt;&lt;record&gt;&lt;rec-number&gt;26522&lt;/rec-number&gt;&lt;foreign-keys&gt;&lt;key app="EN" db-id="s2vrdxad729xt0ef5dtpde502sr0dvrd50rv" timestamp="1674733946"&gt;26522&lt;/key&gt;&lt;/foreign-keys&gt;&lt;ref-type name="Journal Article"&gt;17&lt;/ref-type&gt;&lt;contributors&gt;&lt;authors&gt;&lt;author&gt;Moher, David&lt;/author&gt;&lt;author&gt;Schulz, Kenneth F&lt;/author&gt;&lt;author&gt;Simera, Iveta&lt;/author&gt;&lt;author&gt;Altman, Douglas G&lt;/author&gt;&lt;/authors&gt;&lt;/contributors&gt;&lt;titles&gt;&lt;title&gt;Guidance for developers of health research reporting guidelines&lt;/title&gt;&lt;secondary-title&gt;PLoS medicine&lt;/secondary-title&gt;&lt;/titles&gt;&lt;periodical&gt;&lt;full-title&gt;PLoS medicine&lt;/full-title&gt;&lt;/periodical&gt;&lt;pages&gt;e1000217&lt;/pages&gt;&lt;volume&gt;7&lt;/volume&gt;&lt;number&gt;2&lt;/number&gt;&lt;dates&gt;&lt;year&gt;2010&lt;/year&gt;&lt;/dates&gt;&lt;isbn&gt;1549-1676&lt;/isbn&gt;&lt;urls&gt;&lt;/urls&gt;&lt;/record&gt;&lt;/Cite&gt;&lt;/EndNote&gt;</w:instrText>
      </w:r>
      <w:r w:rsidR="00184A76">
        <w:fldChar w:fldCharType="separate"/>
      </w:r>
      <w:r w:rsidR="002D6C80" w:rsidRPr="002D6C80">
        <w:rPr>
          <w:noProof/>
          <w:vertAlign w:val="superscript"/>
        </w:rPr>
        <w:t>19</w:t>
      </w:r>
      <w:r w:rsidR="00184A76">
        <w:fldChar w:fldCharType="end"/>
      </w:r>
      <w:r w:rsidR="00184A76">
        <w:t>, human-centred design</w:t>
      </w:r>
      <w:r w:rsidR="00184A76">
        <w:fldChar w:fldCharType="begin"/>
      </w:r>
      <w:r w:rsidR="002D6C80">
        <w:instrText xml:space="preserve"> ADDIN EN.CITE &lt;EndNote&gt;&lt;Cite&gt;&lt;Author&gt;Abras&lt;/Author&gt;&lt;Year&gt;2004&lt;/Year&gt;&lt;RecNum&gt;26556&lt;/RecNum&gt;&lt;DisplayText&gt;&lt;style face="superscript"&gt;34&lt;/style&gt;&lt;/DisplayText&gt;&lt;record&gt;&lt;rec-number&gt;26556&lt;/rec-number&gt;&lt;foreign-keys&gt;&lt;key app="EN" db-id="s2vrdxad729xt0ef5dtpde502sr0dvrd50rv" timestamp="1701694301"&gt;26556&lt;/key&gt;&lt;/foreign-keys&gt;&lt;ref-type name="Book Section"&gt;5&lt;/ref-type&gt;&lt;contributors&gt;&lt;authors&gt;&lt;author&gt;Abras, C.&lt;/author&gt;&lt;author&gt;Maloney-Crichmar, D.&lt;/author&gt;&lt;author&gt;Preece, J.&lt;/author&gt;&lt;/authors&gt;&lt;/contributors&gt;&lt;titles&gt;&lt;title&gt;User-Centred Design&lt;/title&gt;&lt;secondary-title&gt;Bainbridge, W. Encyclopedia of Human-Computer Interaction.&lt;/secondary-title&gt;&lt;/titles&gt;&lt;volume&gt;(in press)&lt;/volume&gt;&lt;dates&gt;&lt;year&gt;2004&lt;/year&gt;&lt;/dates&gt;&lt;pub-location&gt;Thousand Oaks&lt;/pub-location&gt;&lt;publisher&gt;Sage Publications &lt;/publisher&gt;&lt;urls&gt;&lt;/urls&gt;&lt;/record&gt;&lt;/Cite&gt;&lt;/EndNote&gt;</w:instrText>
      </w:r>
      <w:r w:rsidR="00184A76">
        <w:fldChar w:fldCharType="separate"/>
      </w:r>
      <w:r w:rsidR="002D6C80" w:rsidRPr="002D6C80">
        <w:rPr>
          <w:noProof/>
          <w:vertAlign w:val="superscript"/>
        </w:rPr>
        <w:t>34</w:t>
      </w:r>
      <w:r w:rsidR="00184A76">
        <w:fldChar w:fldCharType="end"/>
      </w:r>
      <w:r w:rsidR="00184A76">
        <w:t xml:space="preserve"> and Delphi consensus surveys.</w:t>
      </w:r>
      <w:r w:rsidR="00184A76">
        <w:fldChar w:fldCharType="begin"/>
      </w:r>
      <w:r w:rsidR="002D6C80">
        <w:instrText xml:space="preserve"> ADDIN EN.CITE &lt;EndNote&gt;&lt;Cite&gt;&lt;Author&gt;Linstone&lt;/Author&gt;&lt;Year&gt;1975&lt;/Year&gt;&lt;RecNum&gt;26571&lt;/RecNum&gt;&lt;DisplayText&gt;&lt;style face="superscript"&gt;35&lt;/style&gt;&lt;/DisplayText&gt;&lt;record&gt;&lt;rec-number&gt;26571&lt;/rec-number&gt;&lt;foreign-keys&gt;&lt;key app="EN" db-id="s2vrdxad729xt0ef5dtpde502sr0dvrd50rv" timestamp="1702902631"&gt;26571&lt;/key&gt;&lt;/foreign-keys&gt;&lt;ref-type name="Book"&gt;6&lt;/ref-type&gt;&lt;contributors&gt;&lt;authors&gt;&lt;author&gt;Linstone, Harold A&lt;/author&gt;&lt;author&gt;Turoff, Murray&lt;/author&gt;&lt;/authors&gt;&lt;/contributors&gt;&lt;titles&gt;&lt;title&gt;The delphi method&lt;/title&gt;&lt;/titles&gt;&lt;dates&gt;&lt;year&gt;1975&lt;/year&gt;&lt;/dates&gt;&lt;publisher&gt;Addison-Wesley Reading, MA&lt;/publisher&gt;&lt;isbn&gt;0201042940&lt;/isbn&gt;&lt;urls&gt;&lt;/urls&gt;&lt;/record&gt;&lt;/Cite&gt;&lt;/EndNote&gt;</w:instrText>
      </w:r>
      <w:r w:rsidR="00184A76">
        <w:fldChar w:fldCharType="separate"/>
      </w:r>
      <w:r w:rsidR="002D6C80" w:rsidRPr="002D6C80">
        <w:rPr>
          <w:noProof/>
          <w:vertAlign w:val="superscript"/>
        </w:rPr>
        <w:t>35</w:t>
      </w:r>
      <w:r w:rsidR="00184A76">
        <w:fldChar w:fldCharType="end"/>
      </w:r>
      <w:r w:rsidR="00184A76">
        <w:t xml:space="preserve"> </w:t>
      </w:r>
      <w:r w:rsidR="00436449">
        <w:t>CAMELOT</w:t>
      </w:r>
      <w:r w:rsidR="00184A76">
        <w:t xml:space="preserve"> is not intended as a comprehensive checklist </w:t>
      </w:r>
      <w:r w:rsidR="006D7F04">
        <w:t xml:space="preserve">by which </w:t>
      </w:r>
      <w:r w:rsidR="00184A76">
        <w:t>review teams</w:t>
      </w:r>
      <w:r w:rsidR="00624FCD">
        <w:t xml:space="preserve"> </w:t>
      </w:r>
      <w:r w:rsidR="00184A76">
        <w:t xml:space="preserve"> look for every element under each domain. It is intended to encourage a thoughtful and thorough approach to assessing methodological strengths and limitations by incorporating the principles of qualitative research and focusing </w:t>
      </w:r>
      <w:r w:rsidR="000D25CD">
        <w:t xml:space="preserve">and reflecting </w:t>
      </w:r>
      <w:r w:rsidR="00184A76">
        <w:t xml:space="preserve">on appropriateness </w:t>
      </w:r>
      <w:r w:rsidR="000D25CD">
        <w:t>of</w:t>
      </w:r>
      <w:r w:rsidR="00184A76">
        <w:t xml:space="preserve"> fit between different domains related to research planning, design, conduct and the interpretation of findings where assessing methodological limitations is “utilized as part of a process of exploration and interpretation in the synthesis process.”</w:t>
      </w:r>
      <w:r w:rsidR="00184A76">
        <w:fldChar w:fldCharType="begin"/>
      </w:r>
      <w:r w:rsidR="002D6C80">
        <w:instrText xml:space="preserve"> ADDIN EN.CITE &lt;EndNote&gt;&lt;Cite&gt;&lt;Author&gt;Popay&lt;/Author&gt;&lt;Year&gt;2005&lt;/Year&gt;&lt;RecNum&gt;9&lt;/RecNum&gt;&lt;DisplayText&gt;&lt;style face="superscript"&gt;14&lt;/style&gt;&lt;/DisplayText&gt;&lt;record&gt;&lt;rec-number&gt;9&lt;/rec-number&gt;&lt;foreign-keys&gt;&lt;key app="EN" db-id="2svwxtrvd0wet7epe0dxf2xxasfr9xpaz9w2" timestamp="1692602212"&gt;9&lt;/key&gt;&lt;/foreign-keys&gt;&lt;ref-type name="Journal Article"&gt;17&lt;/ref-type&gt;&lt;contributors&gt;&lt;authors&gt;&lt;author&gt;Popay, Jennie&lt;/author&gt;&lt;/authors&gt;&lt;/contributors&gt;&lt;titles&gt;&lt;title&gt;Moving beyond floccinaucinihilipilification: Enhancing the utility of systematic reviews&lt;/title&gt;&lt;secondary-title&gt;Journal of Clinical Epidemiology&lt;/secondary-title&gt;&lt;/titles&gt;&lt;periodical&gt;&lt;full-title&gt;Journal of Clinical Epidemiology&lt;/full-title&gt;&lt;/periodical&gt;&lt;pages&gt;1079-1080&lt;/pages&gt;&lt;volume&gt;58&lt;/volume&gt;&lt;number&gt;11&lt;/number&gt;&lt;dates&gt;&lt;year&gt;2005&lt;/year&gt;&lt;pub-dates&gt;&lt;date&gt;2005/11&lt;/date&gt;&lt;/pub-dates&gt;&lt;/dates&gt;&lt;publisher&gt;Elsevier BV&lt;/publisher&gt;&lt;isbn&gt;0895-4356&lt;/isbn&gt;&lt;urls&gt;&lt;related-urls&gt;&lt;url&gt;http://dx.doi.org/10.1016/j.jclinepi.2005.08.004&lt;/url&gt;&lt;/related-urls&gt;&lt;/urls&gt;&lt;electronic-resource-num&gt;10.1016/j.jclinepi.2005.08.004&lt;/electronic-resource-num&gt;&lt;/record&gt;&lt;/Cite&gt;&lt;/EndNote&gt;</w:instrText>
      </w:r>
      <w:r w:rsidR="00184A76">
        <w:fldChar w:fldCharType="separate"/>
      </w:r>
      <w:r w:rsidR="002D6C80" w:rsidRPr="002D6C80">
        <w:rPr>
          <w:noProof/>
          <w:vertAlign w:val="superscript"/>
        </w:rPr>
        <w:t>14</w:t>
      </w:r>
      <w:r w:rsidR="00184A76">
        <w:fldChar w:fldCharType="end"/>
      </w:r>
    </w:p>
    <w:p w14:paraId="60CE9A58" w14:textId="10700746" w:rsidR="0012195B" w:rsidRDefault="00436449" w:rsidP="00184A76">
      <w:r>
        <w:t>CAMELOT</w:t>
      </w:r>
      <w:r w:rsidR="00184A76" w:rsidRPr="00AA2BA2">
        <w:t xml:space="preserve"> is intentionally flexible </w:t>
      </w:r>
      <w:r w:rsidR="006D7F04" w:rsidRPr="00AA2BA2">
        <w:t xml:space="preserve">to </w:t>
      </w:r>
      <w:r w:rsidR="00AA2BA2">
        <w:t xml:space="preserve">accommodate </w:t>
      </w:r>
      <w:r w:rsidR="00184A76" w:rsidRPr="00AA2BA2">
        <w:t>the</w:t>
      </w:r>
      <w:r w:rsidR="00184A76">
        <w:t xml:space="preserve"> types of primary studies being assessed and the type of QES being conducted. </w:t>
      </w:r>
      <w:r w:rsidR="00AA2BA2">
        <w:t>Review authors will need to follow the guidance and novices may require training to use it appropriately. CAMELOT</w:t>
      </w:r>
      <w:r w:rsidR="00361F11" w:rsidRPr="00361F11">
        <w:t xml:space="preserve"> encourages review authors to engage with included studies and become familiar with, and </w:t>
      </w:r>
      <w:r w:rsidR="000D25CD">
        <w:t xml:space="preserve">be </w:t>
      </w:r>
      <w:r w:rsidR="00361F11" w:rsidRPr="00361F11">
        <w:t xml:space="preserve">thoughtful regarding, the choice of, and rationale for, the study design and methods, and data </w:t>
      </w:r>
      <w:r w:rsidR="006D7F04">
        <w:t xml:space="preserve">derived </w:t>
      </w:r>
      <w:r w:rsidR="00361F11" w:rsidRPr="00361F11">
        <w:t xml:space="preserve">from the studies. </w:t>
      </w:r>
      <w:r w:rsidR="00361F11">
        <w:t>B</w:t>
      </w:r>
      <w:r w:rsidR="0012195B">
        <w:t xml:space="preserve">y incorporating CAMELOT into the data extraction phase, review teams </w:t>
      </w:r>
      <w:r w:rsidR="000D25CD">
        <w:t>can</w:t>
      </w:r>
      <w:r w:rsidR="0012195B">
        <w:t xml:space="preserve"> consider elements of the design and conduct of the study and how they fit together earl</w:t>
      </w:r>
      <w:r w:rsidR="006D7F04">
        <w:t>ier with</w:t>
      </w:r>
      <w:r w:rsidR="0012195B">
        <w:t xml:space="preserve">in the review process. </w:t>
      </w:r>
    </w:p>
    <w:p w14:paraId="2D696228" w14:textId="620AB8D9" w:rsidR="00E200F2" w:rsidRPr="000A5B59" w:rsidRDefault="00903435" w:rsidP="00903435">
      <w:pPr>
        <w:pStyle w:val="Heading6"/>
        <w:numPr>
          <w:ilvl w:val="0"/>
          <w:numId w:val="0"/>
        </w:numPr>
      </w:pPr>
      <w:r>
        <w:t>B</w:t>
      </w:r>
      <w:r w:rsidR="00E200F2" w:rsidRPr="000A5B59">
        <w:t xml:space="preserve">ox </w:t>
      </w:r>
      <w:r w:rsidR="009868FA">
        <w:t>2</w:t>
      </w:r>
      <w:r w:rsidR="00E200F2" w:rsidRPr="000A5B59">
        <w:t xml:space="preserve">. </w:t>
      </w:r>
      <w:r w:rsidR="00E200F2">
        <w:t>Next steps</w:t>
      </w:r>
      <w:r w:rsidR="00E200F2" w:rsidRPr="000A5B59">
        <w:t xml:space="preserve"> and research agenda for CAMELOT</w:t>
      </w:r>
    </w:p>
    <w:tbl>
      <w:tblPr>
        <w:tblStyle w:val="TableGrid"/>
        <w:tblW w:w="0" w:type="auto"/>
        <w:tblLook w:val="04A0" w:firstRow="1" w:lastRow="0" w:firstColumn="1" w:lastColumn="0" w:noHBand="0" w:noVBand="1"/>
      </w:tblPr>
      <w:tblGrid>
        <w:gridCol w:w="9016"/>
      </w:tblGrid>
      <w:tr w:rsidR="005831E5" w:rsidRPr="00A772F0" w14:paraId="4BC2F52A" w14:textId="77777777" w:rsidTr="005831E5">
        <w:tc>
          <w:tcPr>
            <w:tcW w:w="9016" w:type="dxa"/>
          </w:tcPr>
          <w:p w14:paraId="3BB1693D" w14:textId="3EDA7167" w:rsidR="005831E5" w:rsidRPr="000A5B59" w:rsidRDefault="00D86BB4" w:rsidP="000A5B59">
            <w:pPr>
              <w:spacing w:line="240" w:lineRule="auto"/>
              <w:rPr>
                <w:rFonts w:ascii="Arial Narrow" w:hAnsi="Arial Narrow"/>
              </w:rPr>
            </w:pPr>
            <w:r>
              <w:rPr>
                <w:rFonts w:ascii="Arial Narrow" w:hAnsi="Arial Narrow"/>
              </w:rPr>
              <w:t xml:space="preserve">As with all tool development, </w:t>
            </w:r>
            <w:r w:rsidR="005831E5" w:rsidRPr="000A5B59">
              <w:rPr>
                <w:rFonts w:ascii="Arial Narrow" w:hAnsi="Arial Narrow"/>
              </w:rPr>
              <w:t xml:space="preserve">CAMELOT </w:t>
            </w:r>
            <w:r>
              <w:rPr>
                <w:rFonts w:ascii="Arial Narrow" w:hAnsi="Arial Narrow"/>
              </w:rPr>
              <w:t xml:space="preserve">will further evolve over time. The </w:t>
            </w:r>
            <w:r w:rsidR="005831E5" w:rsidRPr="000A5B59">
              <w:rPr>
                <w:rFonts w:ascii="Arial Narrow" w:hAnsi="Arial Narrow"/>
              </w:rPr>
              <w:t xml:space="preserve">following activities are planned to </w:t>
            </w:r>
            <w:r w:rsidR="00D656E8" w:rsidRPr="000A5B59">
              <w:rPr>
                <w:rFonts w:ascii="Arial Narrow" w:hAnsi="Arial Narrow"/>
              </w:rPr>
              <w:t>further</w:t>
            </w:r>
            <w:r w:rsidR="005831E5" w:rsidRPr="000A5B59">
              <w:rPr>
                <w:rFonts w:ascii="Arial Narrow" w:hAnsi="Arial Narrow"/>
              </w:rPr>
              <w:t xml:space="preserve"> develop and refine the approach:</w:t>
            </w:r>
          </w:p>
          <w:p w14:paraId="2649F66F" w14:textId="5F1CB81E" w:rsidR="00ED544D" w:rsidRPr="002A563D" w:rsidRDefault="00D86BB4">
            <w:pPr>
              <w:pStyle w:val="ListParagraph"/>
              <w:numPr>
                <w:ilvl w:val="0"/>
                <w:numId w:val="8"/>
              </w:numPr>
              <w:spacing w:line="240" w:lineRule="auto"/>
              <w:rPr>
                <w:rFonts w:ascii="Arial Narrow" w:hAnsi="Arial Narrow"/>
              </w:rPr>
            </w:pPr>
            <w:r>
              <w:rPr>
                <w:rFonts w:ascii="Arial Narrow" w:hAnsi="Arial Narrow"/>
              </w:rPr>
              <w:lastRenderedPageBreak/>
              <w:t xml:space="preserve">Further refinement of </w:t>
            </w:r>
            <w:r w:rsidR="00ED544D" w:rsidRPr="00ED544D">
              <w:rPr>
                <w:rFonts w:ascii="Arial Narrow" w:hAnsi="Arial Narrow"/>
              </w:rPr>
              <w:t xml:space="preserve">guidance and examples based on </w:t>
            </w:r>
            <w:r w:rsidR="00ED544D">
              <w:rPr>
                <w:rFonts w:ascii="Arial Narrow" w:hAnsi="Arial Narrow"/>
              </w:rPr>
              <w:t>f</w:t>
            </w:r>
            <w:r w:rsidR="005831E5" w:rsidRPr="000A5B59">
              <w:rPr>
                <w:rFonts w:ascii="Arial Narrow" w:hAnsi="Arial Narrow"/>
              </w:rPr>
              <w:t>urther user testing</w:t>
            </w:r>
            <w:r w:rsidR="00A772F0" w:rsidRPr="000A5B59">
              <w:rPr>
                <w:rFonts w:ascii="Arial Narrow" w:hAnsi="Arial Narrow"/>
              </w:rPr>
              <w:t xml:space="preserve"> </w:t>
            </w:r>
            <w:r w:rsidR="00ED544D" w:rsidRPr="00F609B9">
              <w:rPr>
                <w:rFonts w:ascii="Arial Narrow" w:hAnsi="Arial Narrow"/>
              </w:rPr>
              <w:t>by review authors from different disciplines, with different levels of experience</w:t>
            </w:r>
            <w:r w:rsidR="002A563D">
              <w:rPr>
                <w:rFonts w:ascii="Arial Narrow" w:hAnsi="Arial Narrow"/>
              </w:rPr>
              <w:t xml:space="preserve"> to </w:t>
            </w:r>
            <w:r w:rsidR="00ED544D" w:rsidRPr="002A563D">
              <w:rPr>
                <w:rFonts w:ascii="Arial Narrow" w:hAnsi="Arial Narrow"/>
              </w:rPr>
              <w:t xml:space="preserve">explore </w:t>
            </w:r>
            <w:r w:rsidR="002A563D">
              <w:rPr>
                <w:rFonts w:ascii="Arial Narrow" w:hAnsi="Arial Narrow"/>
              </w:rPr>
              <w:t xml:space="preserve">possible revisions or adaptations for </w:t>
            </w:r>
            <w:r w:rsidR="00ED544D" w:rsidRPr="002A563D">
              <w:rPr>
                <w:rFonts w:ascii="Arial Narrow" w:hAnsi="Arial Narrow"/>
              </w:rPr>
              <w:t>different types of primary studies, different QES methodologies, and whether current guidance is sufficient for review teams with less experience.</w:t>
            </w:r>
          </w:p>
          <w:p w14:paraId="3C752D74" w14:textId="160EB5A4" w:rsidR="002A563D" w:rsidRDefault="00D86BB4">
            <w:pPr>
              <w:pStyle w:val="ListParagraph"/>
              <w:numPr>
                <w:ilvl w:val="0"/>
                <w:numId w:val="8"/>
              </w:numPr>
              <w:spacing w:line="240" w:lineRule="auto"/>
              <w:rPr>
                <w:rFonts w:ascii="Arial Narrow" w:hAnsi="Arial Narrow"/>
              </w:rPr>
            </w:pPr>
            <w:r>
              <w:rPr>
                <w:rFonts w:ascii="Arial Narrow" w:hAnsi="Arial Narrow"/>
              </w:rPr>
              <w:t>Additional u</w:t>
            </w:r>
            <w:r w:rsidR="00A772F0" w:rsidRPr="000A5B59">
              <w:rPr>
                <w:rFonts w:ascii="Arial Narrow" w:hAnsi="Arial Narrow"/>
              </w:rPr>
              <w:t xml:space="preserve">ser testing and piloting </w:t>
            </w:r>
            <w:r w:rsidR="002A563D">
              <w:rPr>
                <w:rFonts w:ascii="Arial Narrow" w:hAnsi="Arial Narrow"/>
              </w:rPr>
              <w:t xml:space="preserve">to </w:t>
            </w:r>
            <w:r>
              <w:rPr>
                <w:rFonts w:ascii="Arial Narrow" w:hAnsi="Arial Narrow"/>
              </w:rPr>
              <w:t xml:space="preserve">further enhance </w:t>
            </w:r>
            <w:r w:rsidR="002A563D">
              <w:rPr>
                <w:rFonts w:ascii="Arial Narrow" w:hAnsi="Arial Narrow"/>
              </w:rPr>
              <w:t xml:space="preserve">integration of </w:t>
            </w:r>
            <w:r w:rsidR="00A772F0" w:rsidRPr="000A5B59">
              <w:rPr>
                <w:rFonts w:ascii="Arial Narrow" w:hAnsi="Arial Narrow"/>
              </w:rPr>
              <w:t xml:space="preserve">CAMELOT </w:t>
            </w:r>
            <w:r w:rsidR="002A563D">
              <w:rPr>
                <w:rFonts w:ascii="Arial Narrow" w:hAnsi="Arial Narrow"/>
              </w:rPr>
              <w:t xml:space="preserve">with </w:t>
            </w:r>
            <w:r w:rsidR="00A772F0" w:rsidRPr="000A5B59">
              <w:rPr>
                <w:rFonts w:ascii="Arial Narrow" w:hAnsi="Arial Narrow"/>
              </w:rPr>
              <w:t>GRADE-</w:t>
            </w:r>
            <w:proofErr w:type="spellStart"/>
            <w:r w:rsidR="00A772F0" w:rsidRPr="000A5B59">
              <w:rPr>
                <w:rFonts w:ascii="Arial Narrow" w:hAnsi="Arial Narrow"/>
              </w:rPr>
              <w:t>CERQual</w:t>
            </w:r>
            <w:proofErr w:type="spellEnd"/>
            <w:r w:rsidR="00A772F0" w:rsidRPr="000A5B59">
              <w:rPr>
                <w:rFonts w:ascii="Arial Narrow" w:hAnsi="Arial Narrow"/>
              </w:rPr>
              <w:t xml:space="preserve"> </w:t>
            </w:r>
          </w:p>
          <w:p w14:paraId="1215073A" w14:textId="628ED551" w:rsidR="00A772F0" w:rsidRPr="000A5B59" w:rsidRDefault="00D86BB4">
            <w:pPr>
              <w:pStyle w:val="ListParagraph"/>
              <w:numPr>
                <w:ilvl w:val="0"/>
                <w:numId w:val="8"/>
              </w:numPr>
              <w:spacing w:line="240" w:lineRule="auto"/>
              <w:rPr>
                <w:rFonts w:ascii="Arial Narrow" w:hAnsi="Arial Narrow"/>
              </w:rPr>
            </w:pPr>
            <w:r>
              <w:rPr>
                <w:rFonts w:ascii="Arial Narrow" w:hAnsi="Arial Narrow"/>
              </w:rPr>
              <w:t>Exploring possibilities for i</w:t>
            </w:r>
            <w:r w:rsidR="00A772F0" w:rsidRPr="000A5B59">
              <w:rPr>
                <w:rFonts w:ascii="Arial Narrow" w:hAnsi="Arial Narrow"/>
              </w:rPr>
              <w:t xml:space="preserve">ntegration with different qualitative synthesis tools (e.g., </w:t>
            </w:r>
            <w:r>
              <w:rPr>
                <w:rFonts w:ascii="Arial Narrow" w:hAnsi="Arial Narrow"/>
              </w:rPr>
              <w:t>iSoQ</w:t>
            </w:r>
            <w:r w:rsidR="00F62F8C">
              <w:rPr>
                <w:rFonts w:ascii="Arial Narrow" w:hAnsi="Arial Narrow"/>
              </w:rPr>
              <w:fldChar w:fldCharType="begin"/>
            </w:r>
            <w:r w:rsidR="002D6C80">
              <w:rPr>
                <w:rFonts w:ascii="Arial Narrow" w:hAnsi="Arial Narrow"/>
              </w:rPr>
              <w:instrText xml:space="preserve"> ADDIN EN.CITE &lt;EndNote&gt;&lt;Cite ExcludeAuth="1"&gt;&lt;Year&gt;2023&lt;/Year&gt;&lt;RecNum&gt;26580&lt;/RecNum&gt;&lt;DisplayText&gt;&lt;style face="superscript"&gt;36&lt;/style&gt;&lt;/DisplayText&gt;&lt;record&gt;&lt;rec-number&gt;26580&lt;/rec-number&gt;&lt;foreign-keys&gt;&lt;key app="EN" db-id="s2vrdxad729xt0ef5dtpde502sr0dvrd50rv" timestamp="1705673784"&gt;26580&lt;/key&gt;&lt;/foreign-keys&gt;&lt;ref-type name="Computer Program"&gt;9&lt;/ref-type&gt;&lt;contributors&gt;&lt;/contributors&gt;&lt;titles&gt;&lt;title&gt;GRADE-CERQual Interactive Summary of Qualitative Findings (iSoQ).&lt;/title&gt;&lt;/titles&gt;&lt;edition&gt;1.0&lt;/edition&gt;&lt;dates&gt;&lt;year&gt;2023&lt;/year&gt;&lt;/dates&gt;&lt;pub-location&gt;Oslo, Norway: &lt;/pub-location&gt;&lt;publisher&gt;Norwegian Institute of Public Health. (developed by the Epistemonikos Foundation, Megan Wainwright Consulting and the Norwegian Institute of Public Health for the GRADE-CERQual Project Group).&lt;/publisher&gt;&lt;urls&gt;&lt;related-urls&gt;&lt;url&gt;Available at isoq.epistemonikos.org&lt;/url&gt;&lt;/related-urls&gt;&lt;/urls&gt;&lt;/record&gt;&lt;/Cite&gt;&lt;/EndNote&gt;</w:instrText>
            </w:r>
            <w:r w:rsidR="00F62F8C">
              <w:rPr>
                <w:rFonts w:ascii="Arial Narrow" w:hAnsi="Arial Narrow"/>
              </w:rPr>
              <w:fldChar w:fldCharType="separate"/>
            </w:r>
            <w:r w:rsidR="002D6C80" w:rsidRPr="002D6C80">
              <w:rPr>
                <w:rFonts w:ascii="Arial Narrow" w:hAnsi="Arial Narrow"/>
                <w:noProof/>
                <w:vertAlign w:val="superscript"/>
              </w:rPr>
              <w:t>36</w:t>
            </w:r>
            <w:r w:rsidR="00F62F8C">
              <w:rPr>
                <w:rFonts w:ascii="Arial Narrow" w:hAnsi="Arial Narrow"/>
              </w:rPr>
              <w:fldChar w:fldCharType="end"/>
            </w:r>
            <w:r>
              <w:rPr>
                <w:rFonts w:ascii="Arial Narrow" w:hAnsi="Arial Narrow"/>
              </w:rPr>
              <w:t xml:space="preserve"> </w:t>
            </w:r>
            <w:r w:rsidR="00A772F0" w:rsidRPr="000A5B59">
              <w:rPr>
                <w:rFonts w:ascii="Arial Narrow" w:hAnsi="Arial Narrow"/>
              </w:rPr>
              <w:t>data extraction and analysis software)</w:t>
            </w:r>
          </w:p>
        </w:tc>
      </w:tr>
    </w:tbl>
    <w:p w14:paraId="2E5876BF" w14:textId="468A6164" w:rsidR="005831E5" w:rsidRDefault="005831E5" w:rsidP="00184A76"/>
    <w:p w14:paraId="45C70BF9" w14:textId="4CD5A5EF" w:rsidR="00A772F0" w:rsidRDefault="00A772F0" w:rsidP="00184A76">
      <w:r>
        <w:t xml:space="preserve">A deliberate </w:t>
      </w:r>
      <w:r w:rsidR="000D25CD">
        <w:t xml:space="preserve">intended </w:t>
      </w:r>
      <w:r>
        <w:t xml:space="preserve">impact of </w:t>
      </w:r>
      <w:r w:rsidR="00436449">
        <w:t>CAMELOT</w:t>
      </w:r>
      <w:r>
        <w:t xml:space="preserve"> is the improvement of the design and conduct of primary qualitative studies. CAMELOT assessments are dependent on adequate reporting of the domains in primary studies, especially related to domains such as Theory and Equity, Diversity and Inclusion that have not traditionally been prioritized in reports of qualitative studies.</w:t>
      </w:r>
    </w:p>
    <w:p w14:paraId="54563052" w14:textId="1A32690A" w:rsidR="00A772F0" w:rsidRDefault="00A772F0" w:rsidP="00A772F0">
      <w:r>
        <w:t xml:space="preserve">Given the evolving nature </w:t>
      </w:r>
      <w:r w:rsidR="00ED544D">
        <w:t xml:space="preserve">of CAMELOT, we have established a website where guidance and examples will be updated as we gather experience from users in applying the approach (see </w:t>
      </w:r>
      <w:hyperlink r:id="rId18" w:history="1">
        <w:r w:rsidR="00ED544D" w:rsidRPr="00ED544D">
          <w:rPr>
            <w:rStyle w:val="Hyperlink"/>
          </w:rPr>
          <w:t>camelotapproach.com</w:t>
        </w:r>
      </w:hyperlink>
      <w:r w:rsidR="00ED544D">
        <w:t xml:space="preserve">). We encourage those interested in using CAMELOT to visit this page for the most up-to-date guidance.  </w:t>
      </w:r>
    </w:p>
    <w:p w14:paraId="457F5AA9" w14:textId="5C03E1AE" w:rsidR="00ED544D" w:rsidRDefault="00F86593" w:rsidP="000A5B59">
      <w:pPr>
        <w:pStyle w:val="Heading3"/>
      </w:pPr>
      <w:r>
        <w:t>Strengths and l</w:t>
      </w:r>
      <w:r w:rsidR="00ED544D">
        <w:t>imitations</w:t>
      </w:r>
    </w:p>
    <w:p w14:paraId="7FF7036E" w14:textId="5E9E2666" w:rsidR="00ED544D" w:rsidRDefault="00F86593" w:rsidP="000A5B59">
      <w:r>
        <w:t xml:space="preserve">The most obvious strengths of the CAMELOT approach </w:t>
      </w:r>
      <w:r w:rsidR="009868FA">
        <w:t>are</w:t>
      </w:r>
      <w:r>
        <w:t xml:space="preserve"> the use of evidence to inform domain development, as well as </w:t>
      </w:r>
      <w:r w:rsidR="00E200F2">
        <w:t xml:space="preserve">extensive </w:t>
      </w:r>
      <w:r>
        <w:t xml:space="preserve">and </w:t>
      </w:r>
      <w:r w:rsidR="00E200F2">
        <w:t>prolonged</w:t>
      </w:r>
      <w:r>
        <w:t xml:space="preserve"> engagement with relevant methodological experts and </w:t>
      </w:r>
      <w:r w:rsidR="009868FA">
        <w:t>stakeholders (including end users)</w:t>
      </w:r>
      <w:r>
        <w:t xml:space="preserve"> to develop the domains, </w:t>
      </w:r>
      <w:proofErr w:type="gramStart"/>
      <w:r>
        <w:t>definitions</w:t>
      </w:r>
      <w:proofErr w:type="gramEnd"/>
      <w:r>
        <w:t xml:space="preserve"> and overall </w:t>
      </w:r>
      <w:r w:rsidR="00ED544D">
        <w:t xml:space="preserve">CAMELOT </w:t>
      </w:r>
      <w:r>
        <w:t xml:space="preserve">approach. </w:t>
      </w:r>
      <w:r w:rsidR="00624FCD">
        <w:t xml:space="preserve">Furthermore, while CAMELOT was developed </w:t>
      </w:r>
      <w:proofErr w:type="gramStart"/>
      <w:r w:rsidR="00624FCD">
        <w:t>in order to</w:t>
      </w:r>
      <w:proofErr w:type="gramEnd"/>
      <w:r w:rsidR="00624FCD">
        <w:t xml:space="preserve"> support review authors and with GRADE-</w:t>
      </w:r>
      <w:proofErr w:type="spellStart"/>
      <w:r w:rsidR="00624FCD">
        <w:t>CERQual</w:t>
      </w:r>
      <w:proofErr w:type="spellEnd"/>
      <w:r w:rsidR="00624FCD">
        <w:t xml:space="preserve"> in mind, it can be used alone to assess the methodological limitations of a primary study that is not party of a QES. </w:t>
      </w:r>
      <w:r>
        <w:t xml:space="preserve">However, CAMELOT </w:t>
      </w:r>
      <w:r w:rsidR="00ED544D">
        <w:t>has not been widely piloted or validated and any guidance provided in this report is subject to revision and change</w:t>
      </w:r>
      <w:r w:rsidR="00E200F2">
        <w:t xml:space="preserve"> (see Box </w:t>
      </w:r>
      <w:r w:rsidR="009868FA">
        <w:t>2</w:t>
      </w:r>
      <w:r w:rsidR="00E200F2">
        <w:t xml:space="preserve"> for next steps in the development of CAMELOT)</w:t>
      </w:r>
      <w:r w:rsidR="00ED544D">
        <w:t>.</w:t>
      </w:r>
      <w:r>
        <w:t xml:space="preserve"> </w:t>
      </w:r>
    </w:p>
    <w:p w14:paraId="338AF245" w14:textId="19A7C5A6" w:rsidR="00090168" w:rsidRDefault="00090168" w:rsidP="000A5B59">
      <w:pPr>
        <w:pStyle w:val="Heading3"/>
      </w:pPr>
      <w:r>
        <w:t>Patient and public involvement</w:t>
      </w:r>
    </w:p>
    <w:p w14:paraId="2CFC443A" w14:textId="15A7138A" w:rsidR="00090168" w:rsidRDefault="00090168" w:rsidP="00184A76">
      <w:r w:rsidRPr="00090168">
        <w:t xml:space="preserve">Multiple and diverse stakeholders were involved in developing </w:t>
      </w:r>
      <w:r w:rsidR="00436449">
        <w:t>CAMELOT</w:t>
      </w:r>
      <w:r w:rsidRPr="00090168">
        <w:t xml:space="preserve">. We sought feedback from experienced methodological experts in </w:t>
      </w:r>
      <w:r w:rsidR="009868FA">
        <w:t>Phase 1</w:t>
      </w:r>
      <w:r w:rsidRPr="00090168">
        <w:t>. Researchers and end users interested in qualitative research were invited to give feedback on the findings from the systematic review via workshops. The results of stage 3 (search for evidence) were posted on a publicly accessible webpage for comments from relevant researchers. Consensus involved multiple methodological experts and end users. Finally, user testing provided feedback from review authors with varying levels of experience of CAMELOT domains and guidance.</w:t>
      </w:r>
    </w:p>
    <w:p w14:paraId="0212DA0F" w14:textId="77777777" w:rsidR="00F2746E" w:rsidRDefault="00F2746E" w:rsidP="00F2746E">
      <w:pPr>
        <w:pStyle w:val="Heading2"/>
      </w:pPr>
      <w:r>
        <w:lastRenderedPageBreak/>
        <w:t>Conclusion</w:t>
      </w:r>
    </w:p>
    <w:p w14:paraId="21A3FFB8" w14:textId="1C995431" w:rsidR="00C63453" w:rsidRPr="00C63453" w:rsidRDefault="00C63453" w:rsidP="00F56768">
      <w:r>
        <w:t xml:space="preserve">CAMELOT fills a longstanding vacuum in the </w:t>
      </w:r>
      <w:r w:rsidR="00853E9A">
        <w:t>methodology</w:t>
      </w:r>
      <w:r>
        <w:t xml:space="preserve"> of QES.   It was developed and subject to initial testing using rigorous evidence-based methods.   We encourage experienced review authors to start using CAMELOT in their Cochrane and </w:t>
      </w:r>
      <w:r w:rsidR="00E200F2">
        <w:t>non-Cochrane</w:t>
      </w:r>
      <w:r>
        <w:t xml:space="preserve"> QESs when using GRADE </w:t>
      </w:r>
      <w:proofErr w:type="spellStart"/>
      <w:r>
        <w:t>CERQual</w:t>
      </w:r>
      <w:proofErr w:type="spellEnd"/>
      <w:r>
        <w:t xml:space="preserve"> and to provide feedback on their experience. CAMELOT </w:t>
      </w:r>
      <w:r w:rsidR="00853E9A">
        <w:t xml:space="preserve">also offers an appropriate </w:t>
      </w:r>
      <w:r>
        <w:t xml:space="preserve">tool of choice </w:t>
      </w:r>
      <w:r w:rsidR="00853E9A">
        <w:t xml:space="preserve">for QESs that do not include a </w:t>
      </w:r>
      <w:r>
        <w:t>GRADE</w:t>
      </w:r>
      <w:r w:rsidR="006E2517">
        <w:t>-</w:t>
      </w:r>
      <w:proofErr w:type="spellStart"/>
      <w:r>
        <w:t>CERQual</w:t>
      </w:r>
      <w:proofErr w:type="spellEnd"/>
      <w:r w:rsidR="00853E9A">
        <w:t xml:space="preserve"> assessment</w:t>
      </w:r>
      <w:r>
        <w:t xml:space="preserve">.   We also encourage novice review authors to work with more experienced colleagues to gain experience of using CAMELOT.  The CAMELOT tool </w:t>
      </w:r>
      <w:r w:rsidR="00E200F2">
        <w:t>is likely to</w:t>
      </w:r>
      <w:r>
        <w:t xml:space="preserve"> evolve as </w:t>
      </w:r>
      <w:r w:rsidR="00E200F2">
        <w:t xml:space="preserve">the CAMELOT working group collects feedback from </w:t>
      </w:r>
      <w:r>
        <w:t>review authors</w:t>
      </w:r>
      <w:r w:rsidR="00E200F2">
        <w:t xml:space="preserve">’ </w:t>
      </w:r>
      <w:r>
        <w:t>experience</w:t>
      </w:r>
      <w:r w:rsidR="00E200F2">
        <w:t xml:space="preserve"> of using the approach</w:t>
      </w:r>
      <w:r>
        <w:t xml:space="preserve">.   </w:t>
      </w:r>
    </w:p>
    <w:p w14:paraId="0989F86F" w14:textId="77777777" w:rsidR="00912F6C" w:rsidRDefault="00912F6C" w:rsidP="005C18BE"/>
    <w:p w14:paraId="03983E12" w14:textId="3382822A" w:rsidR="005C18BE" w:rsidRDefault="00255AD8" w:rsidP="00255AD8">
      <w:pPr>
        <w:pStyle w:val="Heading2"/>
      </w:pPr>
      <w:r>
        <w:t>Acknowledgements:</w:t>
      </w:r>
    </w:p>
    <w:p w14:paraId="0E97D2CB" w14:textId="7B3A20E9" w:rsidR="00F60DB0" w:rsidRDefault="00A62655" w:rsidP="00F60DB0">
      <w:pPr>
        <w:rPr>
          <w:lang w:val="en-US"/>
        </w:rPr>
      </w:pPr>
      <w:r w:rsidRPr="00A62655">
        <w:rPr>
          <w:lang w:val="en-US"/>
        </w:rPr>
        <w:t xml:space="preserve">The authors acknowledge the use of </w:t>
      </w:r>
      <w:proofErr w:type="spellStart"/>
      <w:r w:rsidRPr="00A62655">
        <w:rPr>
          <w:lang w:val="en-US"/>
        </w:rPr>
        <w:t>ChatGPT</w:t>
      </w:r>
      <w:proofErr w:type="spellEnd"/>
      <w:r w:rsidR="009E6E4C">
        <w:rPr>
          <w:lang w:val="en-US"/>
        </w:rPr>
        <w:t xml:space="preserve"> </w:t>
      </w:r>
      <w:r w:rsidRPr="00A62655">
        <w:rPr>
          <w:lang w:val="en-US"/>
        </w:rPr>
        <w:t>following initial drafting of the original manuscript</w:t>
      </w:r>
      <w:r w:rsidR="00F60DB0">
        <w:rPr>
          <w:lang w:val="en-US"/>
        </w:rPr>
        <w:t xml:space="preserve"> for editorial support </w:t>
      </w:r>
      <w:r w:rsidRPr="00A62655">
        <w:rPr>
          <w:lang w:val="en-US"/>
        </w:rPr>
        <w:t>and take full responsibility for the content of this article</w:t>
      </w:r>
      <w:r>
        <w:rPr>
          <w:lang w:val="en-US"/>
        </w:rPr>
        <w:t>.</w:t>
      </w:r>
      <w:r w:rsidR="00A6656B">
        <w:rPr>
          <w:lang w:val="en-US"/>
        </w:rPr>
        <w:t xml:space="preserve"> We would like to acknowledge the </w:t>
      </w:r>
      <w:r w:rsidR="00A6656B" w:rsidRPr="00A6656B">
        <w:rPr>
          <w:lang w:val="en-US"/>
        </w:rPr>
        <w:t>Cochrane Methods Innovation Fund (Project nr. 1328523) and the Norwegian Institute of Public Health</w:t>
      </w:r>
      <w:r w:rsidR="00A6656B">
        <w:rPr>
          <w:lang w:val="en-US"/>
        </w:rPr>
        <w:t xml:space="preserve"> for funding this work. </w:t>
      </w:r>
    </w:p>
    <w:p w14:paraId="000D8E99" w14:textId="2B37C6AD" w:rsidR="005F0827" w:rsidRDefault="005F0827" w:rsidP="005F0827">
      <w:pPr>
        <w:rPr>
          <w:lang w:val="en-US"/>
        </w:rPr>
      </w:pPr>
      <w:r>
        <w:rPr>
          <w:lang w:val="en-US"/>
        </w:rPr>
        <w:t>Members of The CAMELOT Development Group:</w:t>
      </w:r>
      <w:r w:rsidRPr="005F0827">
        <w:t xml:space="preserve"> </w:t>
      </w:r>
      <w:r w:rsidRPr="005F0827">
        <w:rPr>
          <w:lang w:val="en-US"/>
        </w:rPr>
        <w:t>Chris Carmona</w:t>
      </w:r>
      <w:r>
        <w:rPr>
          <w:lang w:val="en-US"/>
        </w:rPr>
        <w:t xml:space="preserve">, </w:t>
      </w:r>
      <w:r w:rsidRPr="005F0827">
        <w:rPr>
          <w:lang w:val="en-US"/>
        </w:rPr>
        <w:t>Chris Colvin</w:t>
      </w:r>
      <w:r>
        <w:rPr>
          <w:lang w:val="en-US"/>
        </w:rPr>
        <w:t xml:space="preserve">, </w:t>
      </w:r>
      <w:r w:rsidRPr="005F0827">
        <w:rPr>
          <w:lang w:val="en-US"/>
        </w:rPr>
        <w:t>Danielle Kelly Pollock</w:t>
      </w:r>
      <w:r>
        <w:rPr>
          <w:lang w:val="en-US"/>
        </w:rPr>
        <w:t xml:space="preserve">, </w:t>
      </w:r>
      <w:r w:rsidRPr="005F0827">
        <w:rPr>
          <w:lang w:val="en-US"/>
        </w:rPr>
        <w:t>Elham Shakibazadeh</w:t>
      </w:r>
      <w:r>
        <w:rPr>
          <w:lang w:val="en-US"/>
        </w:rPr>
        <w:t xml:space="preserve">, </w:t>
      </w:r>
      <w:r w:rsidRPr="005F0827">
        <w:rPr>
          <w:lang w:val="en-US"/>
        </w:rPr>
        <w:t>Emma France</w:t>
      </w:r>
      <w:r>
        <w:rPr>
          <w:lang w:val="en-US"/>
        </w:rPr>
        <w:t xml:space="preserve">, </w:t>
      </w:r>
      <w:r w:rsidRPr="005F0827">
        <w:rPr>
          <w:lang w:val="en-US"/>
        </w:rPr>
        <w:t>Heather Ames</w:t>
      </w:r>
      <w:r>
        <w:rPr>
          <w:lang w:val="en-US"/>
        </w:rPr>
        <w:t xml:space="preserve">, </w:t>
      </w:r>
      <w:r w:rsidRPr="005F0827">
        <w:rPr>
          <w:lang w:val="en-US"/>
        </w:rPr>
        <w:t>Heid Nøkleby</w:t>
      </w:r>
      <w:r>
        <w:rPr>
          <w:lang w:val="en-US"/>
        </w:rPr>
        <w:t xml:space="preserve">, </w:t>
      </w:r>
      <w:r w:rsidRPr="005F0827">
        <w:rPr>
          <w:lang w:val="en-US"/>
        </w:rPr>
        <w:t xml:space="preserve">Irene </w:t>
      </w:r>
      <w:proofErr w:type="spellStart"/>
      <w:r w:rsidRPr="005F0827">
        <w:rPr>
          <w:lang w:val="en-US"/>
        </w:rPr>
        <w:t>Hadeland</w:t>
      </w:r>
      <w:proofErr w:type="spellEnd"/>
      <w:r w:rsidRPr="005F0827">
        <w:rPr>
          <w:lang w:val="en-US"/>
        </w:rPr>
        <w:t>, Irene Ljødal, James Parrott, Jo Thompson-Coon</w:t>
      </w:r>
      <w:r>
        <w:rPr>
          <w:lang w:val="en-US"/>
        </w:rPr>
        <w:t xml:space="preserve">, </w:t>
      </w:r>
      <w:r w:rsidRPr="005F0827">
        <w:rPr>
          <w:lang w:val="en-US"/>
        </w:rPr>
        <w:t>Judith Carrier</w:t>
      </w:r>
      <w:r>
        <w:rPr>
          <w:lang w:val="en-US"/>
        </w:rPr>
        <w:t xml:space="preserve">, </w:t>
      </w:r>
      <w:r w:rsidRPr="005F0827">
        <w:rPr>
          <w:lang w:val="en-US"/>
        </w:rPr>
        <w:t>Kate McMahon</w:t>
      </w:r>
      <w:r>
        <w:rPr>
          <w:lang w:val="en-US"/>
        </w:rPr>
        <w:t xml:space="preserve">, </w:t>
      </w:r>
      <w:r w:rsidRPr="005F0827">
        <w:rPr>
          <w:lang w:val="en-US"/>
        </w:rPr>
        <w:t>Lars Jørun Langøien</w:t>
      </w:r>
      <w:r>
        <w:rPr>
          <w:lang w:val="en-US"/>
        </w:rPr>
        <w:t xml:space="preserve">, </w:t>
      </w:r>
      <w:r w:rsidRPr="005F0827">
        <w:rPr>
          <w:lang w:val="en-US"/>
        </w:rPr>
        <w:t xml:space="preserve">Leif </w:t>
      </w:r>
      <w:proofErr w:type="spellStart"/>
      <w:r w:rsidRPr="005F0827">
        <w:rPr>
          <w:lang w:val="en-US"/>
        </w:rPr>
        <w:t>Stromwall</w:t>
      </w:r>
      <w:proofErr w:type="spellEnd"/>
      <w:r>
        <w:rPr>
          <w:lang w:val="en-US"/>
        </w:rPr>
        <w:t xml:space="preserve">, </w:t>
      </w:r>
      <w:r w:rsidRPr="005F0827">
        <w:rPr>
          <w:lang w:val="en-US"/>
        </w:rPr>
        <w:t xml:space="preserve">Martina </w:t>
      </w:r>
      <w:proofErr w:type="spellStart"/>
      <w:r w:rsidRPr="005F0827">
        <w:rPr>
          <w:lang w:val="en-US"/>
        </w:rPr>
        <w:t>Giltenane</w:t>
      </w:r>
      <w:proofErr w:type="spellEnd"/>
      <w:r>
        <w:rPr>
          <w:lang w:val="en-US"/>
        </w:rPr>
        <w:t xml:space="preserve">, </w:t>
      </w:r>
      <w:r w:rsidRPr="005F0827">
        <w:rPr>
          <w:lang w:val="en-US"/>
        </w:rPr>
        <w:t xml:space="preserve">Meghan </w:t>
      </w:r>
      <w:proofErr w:type="spellStart"/>
      <w:r w:rsidRPr="005F0827">
        <w:rPr>
          <w:lang w:val="en-US"/>
        </w:rPr>
        <w:t>Wainright</w:t>
      </w:r>
      <w:proofErr w:type="spellEnd"/>
      <w:r>
        <w:rPr>
          <w:lang w:val="en-US"/>
        </w:rPr>
        <w:t xml:space="preserve">, </w:t>
      </w:r>
      <w:proofErr w:type="spellStart"/>
      <w:r w:rsidRPr="005F0827">
        <w:rPr>
          <w:lang w:val="en-US"/>
        </w:rPr>
        <w:t>Özge</w:t>
      </w:r>
      <w:proofErr w:type="spellEnd"/>
      <w:r w:rsidRPr="005F0827">
        <w:rPr>
          <w:lang w:val="en-US"/>
        </w:rPr>
        <w:t xml:space="preserve"> </w:t>
      </w:r>
      <w:proofErr w:type="spellStart"/>
      <w:r w:rsidRPr="005F0827">
        <w:rPr>
          <w:lang w:val="en-US"/>
        </w:rPr>
        <w:t>Tuncalp</w:t>
      </w:r>
      <w:proofErr w:type="spellEnd"/>
      <w:r>
        <w:rPr>
          <w:lang w:val="en-US"/>
        </w:rPr>
        <w:t xml:space="preserve">, </w:t>
      </w:r>
      <w:r w:rsidRPr="005F0827">
        <w:rPr>
          <w:lang w:val="en-US"/>
        </w:rPr>
        <w:t>Pamela Rothpletz-Puglia</w:t>
      </w:r>
      <w:r>
        <w:rPr>
          <w:lang w:val="en-US"/>
        </w:rPr>
        <w:t xml:space="preserve">, </w:t>
      </w:r>
      <w:r w:rsidRPr="005F0827">
        <w:rPr>
          <w:lang w:val="en-US"/>
        </w:rPr>
        <w:t>Rachel Kettle</w:t>
      </w:r>
      <w:r>
        <w:rPr>
          <w:lang w:val="en-US"/>
        </w:rPr>
        <w:t xml:space="preserve">, </w:t>
      </w:r>
      <w:r w:rsidRPr="005F0827">
        <w:rPr>
          <w:lang w:val="en-US"/>
        </w:rPr>
        <w:t>Tarang Sharma</w:t>
      </w:r>
      <w:r>
        <w:rPr>
          <w:lang w:val="en-US"/>
        </w:rPr>
        <w:t xml:space="preserve">, </w:t>
      </w:r>
      <w:r w:rsidRPr="005F0827">
        <w:rPr>
          <w:lang w:val="en-US"/>
        </w:rPr>
        <w:t>Tari Turner</w:t>
      </w:r>
      <w:r>
        <w:rPr>
          <w:lang w:val="en-US"/>
        </w:rPr>
        <w:t xml:space="preserve">, </w:t>
      </w:r>
      <w:r w:rsidRPr="005F0827">
        <w:rPr>
          <w:lang w:val="en-US"/>
        </w:rPr>
        <w:t>Unni Gopinathan</w:t>
      </w:r>
      <w:r>
        <w:rPr>
          <w:lang w:val="en-US"/>
        </w:rPr>
        <w:t xml:space="preserve">, </w:t>
      </w:r>
      <w:r w:rsidRPr="005F0827">
        <w:rPr>
          <w:lang w:val="en-US"/>
        </w:rPr>
        <w:t>Ursula Griebler</w:t>
      </w:r>
      <w:r>
        <w:rPr>
          <w:lang w:val="en-US"/>
        </w:rPr>
        <w:t xml:space="preserve">  </w:t>
      </w:r>
    </w:p>
    <w:p w14:paraId="49715A33" w14:textId="503B50CE" w:rsidR="005A58F7" w:rsidRPr="00B931B7" w:rsidRDefault="005A58F7" w:rsidP="00F60DB0">
      <w:pPr>
        <w:pStyle w:val="Heading1"/>
      </w:pPr>
      <w:r w:rsidRPr="00B931B7">
        <w:t>References</w:t>
      </w:r>
      <w:r w:rsidRPr="00B931B7">
        <w:rPr>
          <w:u w:color="000000"/>
        </w:rPr>
        <w:t xml:space="preserve"> </w:t>
      </w:r>
    </w:p>
    <w:p w14:paraId="10789A56" w14:textId="77777777" w:rsidR="002D6C80" w:rsidRPr="002D6C80" w:rsidRDefault="00416964" w:rsidP="002D6C80">
      <w:pPr>
        <w:pStyle w:val="EndNoteBibliography"/>
        <w:spacing w:after="0"/>
        <w:ind w:left="720" w:hanging="720"/>
      </w:pPr>
      <w:r>
        <w:rPr>
          <w:rFonts w:cstheme="minorHAnsi"/>
        </w:rPr>
        <w:fldChar w:fldCharType="begin"/>
      </w:r>
      <w:r>
        <w:rPr>
          <w:rFonts w:cstheme="minorHAnsi"/>
        </w:rPr>
        <w:instrText xml:space="preserve"> ADDIN EN.REFLIST </w:instrText>
      </w:r>
      <w:r>
        <w:rPr>
          <w:rFonts w:cstheme="minorHAnsi"/>
        </w:rPr>
        <w:fldChar w:fldCharType="separate"/>
      </w:r>
      <w:r w:rsidR="002D6C80" w:rsidRPr="002D6C80">
        <w:t xml:space="preserve">1. Langlois S, Goudreau J, Lalonde L. Scientific rigour and innovations in participatory action research investigating workplace learning in continuing interprofessional education. </w:t>
      </w:r>
      <w:r w:rsidR="002D6C80" w:rsidRPr="002D6C80">
        <w:rPr>
          <w:i/>
        </w:rPr>
        <w:t>Journal of Interprofessional Care</w:t>
      </w:r>
      <w:r w:rsidR="002D6C80" w:rsidRPr="002D6C80">
        <w:t xml:space="preserve"> 2014;28(3):226-31.</w:t>
      </w:r>
    </w:p>
    <w:p w14:paraId="5B807081" w14:textId="77777777" w:rsidR="002D6C80" w:rsidRPr="002D6C80" w:rsidRDefault="002D6C80" w:rsidP="002D6C80">
      <w:pPr>
        <w:pStyle w:val="EndNoteBibliography"/>
        <w:spacing w:after="0"/>
        <w:ind w:left="720" w:hanging="720"/>
      </w:pPr>
      <w:r w:rsidRPr="002D6C80">
        <w:t xml:space="preserve">2. Carroll C. Qualitative evidence synthesis to improve implementation of clinical guidelines. </w:t>
      </w:r>
      <w:r w:rsidRPr="002D6C80">
        <w:rPr>
          <w:i/>
        </w:rPr>
        <w:t>Bmj</w:t>
      </w:r>
      <w:r w:rsidRPr="002D6C80">
        <w:t xml:space="preserve"> 2017;356</w:t>
      </w:r>
    </w:p>
    <w:p w14:paraId="1036E6F2" w14:textId="77777777" w:rsidR="002D6C80" w:rsidRPr="002D6C80" w:rsidRDefault="002D6C80" w:rsidP="002D6C80">
      <w:pPr>
        <w:pStyle w:val="EndNoteBibliography"/>
        <w:spacing w:after="0"/>
        <w:ind w:left="720" w:hanging="720"/>
      </w:pPr>
      <w:r w:rsidRPr="002D6C80">
        <w:t xml:space="preserve">3. Glenton C, Lewin S, Lawrie TA, et al. Qualitative Evidence Synthesis (QES) for Guidelines: Paper 3–Using qualitative evidence syntheses to develop implementation considerations and inform implementation processes. </w:t>
      </w:r>
      <w:r w:rsidRPr="002D6C80">
        <w:rPr>
          <w:i/>
        </w:rPr>
        <w:t>Health research policy and systems</w:t>
      </w:r>
      <w:r w:rsidRPr="002D6C80">
        <w:t xml:space="preserve"> 2019;17(1):1-14.</w:t>
      </w:r>
    </w:p>
    <w:p w14:paraId="2A7B3D03" w14:textId="77777777" w:rsidR="002D6C80" w:rsidRPr="002D6C80" w:rsidRDefault="002D6C80" w:rsidP="002D6C80">
      <w:pPr>
        <w:pStyle w:val="EndNoteBibliography"/>
        <w:spacing w:after="0"/>
        <w:ind w:left="720" w:hanging="720"/>
      </w:pPr>
      <w:r w:rsidRPr="002D6C80">
        <w:t>4. Lewin S, Booth A, Glenton C, et al. Applying GRADE-CERQual to qualitative evidence synthesis findings: introduction to the series: BioMed Central, 2018:1-10.</w:t>
      </w:r>
    </w:p>
    <w:p w14:paraId="3D929140" w14:textId="77777777" w:rsidR="002D6C80" w:rsidRPr="002D6C80" w:rsidRDefault="002D6C80" w:rsidP="002D6C80">
      <w:pPr>
        <w:pStyle w:val="EndNoteBibliography"/>
        <w:spacing w:after="0"/>
        <w:ind w:left="720" w:hanging="720"/>
      </w:pPr>
      <w:r w:rsidRPr="002D6C80">
        <w:t xml:space="preserve">5. Wainwright M, Zahroh RI, Tunçalp Ö, et al. The use of GRADE-CERQual in qualitative evidence synthesis: an evaluation of fidelity and reporting. </w:t>
      </w:r>
      <w:r w:rsidRPr="002D6C80">
        <w:rPr>
          <w:i/>
        </w:rPr>
        <w:t>Health Research Policy and Systems</w:t>
      </w:r>
      <w:r w:rsidRPr="002D6C80">
        <w:t xml:space="preserve"> 2023;21(1):77.</w:t>
      </w:r>
    </w:p>
    <w:p w14:paraId="50944E4C" w14:textId="77777777" w:rsidR="002D6C80" w:rsidRPr="002D6C80" w:rsidRDefault="002D6C80" w:rsidP="002D6C80">
      <w:pPr>
        <w:pStyle w:val="EndNoteBibliography"/>
        <w:spacing w:after="0"/>
        <w:ind w:left="720" w:hanging="720"/>
      </w:pPr>
      <w:r w:rsidRPr="002D6C80">
        <w:t xml:space="preserve">6. Lewin S, Glenton C, Munthe-Kaas H, et al. Using qualitative evidence in decision making for health and social interventions: an approach to assess confidence in findings from qualitative evidence syntheses (GRADE-CERQual). </w:t>
      </w:r>
      <w:r w:rsidRPr="002D6C80">
        <w:rPr>
          <w:i/>
        </w:rPr>
        <w:t>PLoS medicine</w:t>
      </w:r>
      <w:r w:rsidRPr="002D6C80">
        <w:t xml:space="preserve"> 2015;12(10):e1001895.</w:t>
      </w:r>
    </w:p>
    <w:p w14:paraId="001113EC" w14:textId="77777777" w:rsidR="002D6C80" w:rsidRPr="00BC506D" w:rsidRDefault="002D6C80" w:rsidP="002D6C80">
      <w:pPr>
        <w:pStyle w:val="EndNoteBibliography"/>
        <w:spacing w:after="0"/>
        <w:ind w:left="720" w:hanging="720"/>
        <w:rPr>
          <w:lang w:val="es-ES"/>
        </w:rPr>
      </w:pPr>
      <w:r w:rsidRPr="002D6C80">
        <w:lastRenderedPageBreak/>
        <w:t xml:space="preserve">7. Hannes K. Critical appraisal of qualitative research. </w:t>
      </w:r>
      <w:r w:rsidRPr="00BC506D">
        <w:rPr>
          <w:lang w:val="es-ES"/>
        </w:rPr>
        <w:t>2011</w:t>
      </w:r>
    </w:p>
    <w:p w14:paraId="2FD89D4C" w14:textId="77777777" w:rsidR="002D6C80" w:rsidRPr="002D6C80" w:rsidRDefault="002D6C80" w:rsidP="002D6C80">
      <w:pPr>
        <w:pStyle w:val="EndNoteBibliography"/>
        <w:spacing w:after="0"/>
        <w:ind w:left="720" w:hanging="720"/>
      </w:pPr>
      <w:r w:rsidRPr="00BC506D">
        <w:rPr>
          <w:lang w:val="es-ES"/>
        </w:rPr>
        <w:t xml:space="preserve">8. Glenton C, Colvin CJ, Carlsen B, et al. </w:t>
      </w:r>
      <w:r w:rsidRPr="002D6C80">
        <w:t xml:space="preserve">Barriers and facilitators to the implementation of lay health worker programmes to improve access to maternal and child health: a qualitative evidence synthesis. </w:t>
      </w:r>
      <w:r w:rsidRPr="002D6C80">
        <w:rPr>
          <w:i/>
        </w:rPr>
        <w:t>Cochrane Database of Systematic Reviews</w:t>
      </w:r>
      <w:r w:rsidRPr="002D6C80">
        <w:t xml:space="preserve"> 2013(10)</w:t>
      </w:r>
    </w:p>
    <w:p w14:paraId="23F7DDC3" w14:textId="77777777" w:rsidR="002D6C80" w:rsidRPr="002D6C80" w:rsidRDefault="002D6C80" w:rsidP="002D6C80">
      <w:pPr>
        <w:pStyle w:val="EndNoteBibliography"/>
        <w:spacing w:after="0"/>
        <w:ind w:left="720" w:hanging="720"/>
      </w:pPr>
      <w:r w:rsidRPr="002D6C80">
        <w:t xml:space="preserve">9. Karimi‐Shahanjarini A, Shakibazadeh E, Rashidian A, et al. Barriers and facilitators to the implementation of doctor‐nurse substitution strategies in primary care: a qualitative evidence synthesis. </w:t>
      </w:r>
      <w:r w:rsidRPr="002D6C80">
        <w:rPr>
          <w:i/>
        </w:rPr>
        <w:t>Cochrane Database of Systematic Reviews</w:t>
      </w:r>
      <w:r w:rsidRPr="002D6C80">
        <w:t xml:space="preserve"> 2019(4)</w:t>
      </w:r>
    </w:p>
    <w:p w14:paraId="565F99B4" w14:textId="77777777" w:rsidR="002D6C80" w:rsidRPr="002D6C80" w:rsidRDefault="002D6C80" w:rsidP="002D6C80">
      <w:pPr>
        <w:pStyle w:val="EndNoteBibliography"/>
        <w:spacing w:after="0"/>
        <w:ind w:left="720" w:hanging="720"/>
      </w:pPr>
      <w:r w:rsidRPr="002D6C80">
        <w:t xml:space="preserve">10. Lins S, Hayder‐Beichel D, Rücker G, et al. Efficacy and experiences of telephone counselling for informal carers of people with dementia. </w:t>
      </w:r>
      <w:r w:rsidRPr="002D6C80">
        <w:rPr>
          <w:i/>
        </w:rPr>
        <w:t>Cochrane database of systematic reviews</w:t>
      </w:r>
      <w:r w:rsidRPr="002D6C80">
        <w:t xml:space="preserve"> 2014(9)</w:t>
      </w:r>
    </w:p>
    <w:p w14:paraId="04B5B80B" w14:textId="77777777" w:rsidR="002D6C80" w:rsidRPr="002D6C80" w:rsidRDefault="002D6C80" w:rsidP="002D6C80">
      <w:pPr>
        <w:pStyle w:val="EndNoteBibliography"/>
        <w:spacing w:after="0"/>
        <w:ind w:left="720" w:hanging="720"/>
      </w:pPr>
      <w:r w:rsidRPr="002D6C80">
        <w:t xml:space="preserve">11. Carroll C, Booth A. Quality assessment of qualitative evidence for systematic review and synthesis: Is it meaningful, and if so, how should it be performed? </w:t>
      </w:r>
      <w:r w:rsidRPr="002D6C80">
        <w:rPr>
          <w:i/>
        </w:rPr>
        <w:t>Res Synth Methods</w:t>
      </w:r>
      <w:r w:rsidRPr="002D6C80">
        <w:t xml:space="preserve"> 2015;6(2):149-54. doi: 10.1002/jrsm.1128 [published Online First: 2015/06/24]</w:t>
      </w:r>
    </w:p>
    <w:p w14:paraId="606CABEF" w14:textId="77777777" w:rsidR="002D6C80" w:rsidRPr="002D6C80" w:rsidRDefault="002D6C80" w:rsidP="002D6C80">
      <w:pPr>
        <w:pStyle w:val="EndNoteBibliography"/>
        <w:spacing w:after="0"/>
        <w:ind w:left="720" w:hanging="720"/>
      </w:pPr>
      <w:r w:rsidRPr="002D6C80">
        <w:t xml:space="preserve">12. Hannes K, Lockwood C, Pearson A. A comparative analysis of three online appraisal instruments’ ability to assess validity in qualitative research. </w:t>
      </w:r>
      <w:r w:rsidRPr="002D6C80">
        <w:rPr>
          <w:i/>
        </w:rPr>
        <w:t>Qualitative health research</w:t>
      </w:r>
      <w:r w:rsidRPr="002D6C80">
        <w:t xml:space="preserve"> 2010;20(12):1736-43.</w:t>
      </w:r>
    </w:p>
    <w:p w14:paraId="2B1692A2" w14:textId="77777777" w:rsidR="002D6C80" w:rsidRPr="002D6C80" w:rsidRDefault="002D6C80" w:rsidP="002D6C80">
      <w:pPr>
        <w:pStyle w:val="EndNoteBibliography"/>
        <w:spacing w:after="0"/>
        <w:ind w:left="720" w:hanging="720"/>
      </w:pPr>
      <w:r w:rsidRPr="002D6C80">
        <w:t xml:space="preserve">13. Munthe-Kaas HM, Glenton C, Booth A, et al. Systematic mapping of existing tools to appraise methodological strengths and limitations of qualitative research: first stage in the development of the CAMELOT tool. </w:t>
      </w:r>
      <w:r w:rsidRPr="002D6C80">
        <w:rPr>
          <w:i/>
        </w:rPr>
        <w:t>BMC medical research methodology</w:t>
      </w:r>
      <w:r w:rsidRPr="002D6C80">
        <w:t xml:space="preserve"> 2019;19(1):1-13.</w:t>
      </w:r>
    </w:p>
    <w:p w14:paraId="28386420" w14:textId="77777777" w:rsidR="002D6C80" w:rsidRPr="002D6C80" w:rsidRDefault="002D6C80" w:rsidP="002D6C80">
      <w:pPr>
        <w:pStyle w:val="EndNoteBibliography"/>
        <w:spacing w:after="0"/>
        <w:ind w:left="720" w:hanging="720"/>
      </w:pPr>
      <w:r w:rsidRPr="002D6C80">
        <w:t xml:space="preserve">14. Popay J. Moving beyond floccinaucinihilipilification: Enhancing the utility of systematic reviews. </w:t>
      </w:r>
      <w:r w:rsidRPr="002D6C80">
        <w:rPr>
          <w:i/>
        </w:rPr>
        <w:t>Journal of Clinical Epidemiology</w:t>
      </w:r>
      <w:r w:rsidRPr="002D6C80">
        <w:t xml:space="preserve"> 2005;58(11):1079-80. doi: 10.1016/j.jclinepi.2005.08.004</w:t>
      </w:r>
    </w:p>
    <w:p w14:paraId="22C22BA7" w14:textId="77777777" w:rsidR="002D6C80" w:rsidRPr="002D6C80" w:rsidRDefault="002D6C80" w:rsidP="002D6C80">
      <w:pPr>
        <w:pStyle w:val="EndNoteBibliography"/>
        <w:spacing w:after="0"/>
        <w:ind w:left="720" w:hanging="720"/>
      </w:pPr>
      <w:r w:rsidRPr="002D6C80">
        <w:t xml:space="preserve">15. Tong A, Sainsbury P, Craig J. Consolidated criteria for reporting qualitative research (COREQ): a 32-item checklist for interviews and focus groups. </w:t>
      </w:r>
      <w:r w:rsidRPr="002D6C80">
        <w:rPr>
          <w:i/>
        </w:rPr>
        <w:t>International journal for quality in health care</w:t>
      </w:r>
      <w:r w:rsidRPr="002D6C80">
        <w:t xml:space="preserve"> 2007;19(6):349-57.</w:t>
      </w:r>
    </w:p>
    <w:p w14:paraId="4D479313" w14:textId="77777777" w:rsidR="002D6C80" w:rsidRPr="002D6C80" w:rsidRDefault="002D6C80" w:rsidP="002D6C80">
      <w:pPr>
        <w:pStyle w:val="EndNoteBibliography"/>
        <w:spacing w:after="0"/>
        <w:ind w:left="720" w:hanging="720"/>
      </w:pPr>
      <w:r w:rsidRPr="002D6C80">
        <w:t xml:space="preserve">16. Walsh D, Downe S. Appraising the quality of qualitative research. </w:t>
      </w:r>
      <w:r w:rsidRPr="002D6C80">
        <w:rPr>
          <w:i/>
        </w:rPr>
        <w:t>Midwifery</w:t>
      </w:r>
      <w:r w:rsidRPr="002D6C80">
        <w:t xml:space="preserve"> 2006;22(2):108-19.</w:t>
      </w:r>
    </w:p>
    <w:p w14:paraId="773311FC" w14:textId="77777777" w:rsidR="002D6C80" w:rsidRPr="002D6C80" w:rsidRDefault="002D6C80" w:rsidP="002D6C80">
      <w:pPr>
        <w:pStyle w:val="EndNoteBibliography"/>
        <w:spacing w:after="0"/>
        <w:ind w:left="720" w:hanging="720"/>
      </w:pPr>
      <w:r w:rsidRPr="002D6C80">
        <w:t>17. Burls A. What is critical appraisal?: Citeseer 2014.</w:t>
      </w:r>
    </w:p>
    <w:p w14:paraId="53A2D1E0" w14:textId="77777777" w:rsidR="002D6C80" w:rsidRPr="002D6C80" w:rsidRDefault="002D6C80" w:rsidP="002D6C80">
      <w:pPr>
        <w:pStyle w:val="EndNoteBibliography"/>
        <w:spacing w:after="0"/>
        <w:ind w:left="720" w:hanging="720"/>
      </w:pPr>
      <w:r w:rsidRPr="002D6C80">
        <w:t>18. Munthe-Kaas HM. Exploring the development of the GRADE-CERQual and TRANSFER approaches to enhance accountability for reasonableness in evidence-informed decision-making processes. University of Oslo, 2020.</w:t>
      </w:r>
    </w:p>
    <w:p w14:paraId="5D1F174D" w14:textId="77777777" w:rsidR="002D6C80" w:rsidRPr="002D6C80" w:rsidRDefault="002D6C80" w:rsidP="002D6C80">
      <w:pPr>
        <w:pStyle w:val="EndNoteBibliography"/>
        <w:spacing w:after="0"/>
        <w:ind w:left="720" w:hanging="720"/>
      </w:pPr>
      <w:r w:rsidRPr="002D6C80">
        <w:t xml:space="preserve">19. Moher D, Schulz KF, Simera I, et al. Guidance for developers of health research reporting guidelines. </w:t>
      </w:r>
      <w:r w:rsidRPr="002D6C80">
        <w:rPr>
          <w:i/>
        </w:rPr>
        <w:t>PLoS medicine</w:t>
      </w:r>
      <w:r w:rsidRPr="002D6C80">
        <w:t xml:space="preserve"> 2010;7(2):e1000217.</w:t>
      </w:r>
    </w:p>
    <w:p w14:paraId="4F963B46" w14:textId="6E95B277" w:rsidR="002D6C80" w:rsidRPr="002D6C80" w:rsidRDefault="002D6C80" w:rsidP="002D6C80">
      <w:pPr>
        <w:pStyle w:val="EndNoteBibliography"/>
        <w:spacing w:after="0"/>
        <w:ind w:left="720" w:hanging="720"/>
      </w:pPr>
      <w:r w:rsidRPr="002D6C80">
        <w:t xml:space="preserve">20. Booth A, Sommer I, Cooper S, et al. The CAMELOT Plot </w:t>
      </w:r>
      <w:hyperlink r:id="rId19" w:history="1">
        <w:r w:rsidRPr="002D6C80">
          <w:rPr>
            <w:rStyle w:val="Hyperlink"/>
          </w:rPr>
          <w:t>http://thecamelotplot.pbworks.com/w/page/136970658/FrontPage2023</w:t>
        </w:r>
      </w:hyperlink>
      <w:r w:rsidRPr="002D6C80">
        <w:t xml:space="preserve"> [accessed 21 September 2023.</w:t>
      </w:r>
    </w:p>
    <w:p w14:paraId="1E36BB88" w14:textId="77777777" w:rsidR="002D6C80" w:rsidRPr="002D6C80" w:rsidRDefault="002D6C80" w:rsidP="002D6C80">
      <w:pPr>
        <w:pStyle w:val="EndNoteBibliography"/>
        <w:spacing w:after="0"/>
        <w:ind w:left="720" w:hanging="720"/>
      </w:pPr>
      <w:r w:rsidRPr="00BC506D">
        <w:rPr>
          <w:lang w:val="nb-NO"/>
        </w:rPr>
        <w:t xml:space="preserve">21. Jünger S, Payne SA, Brine J, et al. </w:t>
      </w:r>
      <w:r w:rsidRPr="002D6C80">
        <w:t xml:space="preserve">Guidance on Conducting and REporting DElphi Studies (CREDES) in palliative care: Recommendations based on a methodological systematic review. </w:t>
      </w:r>
      <w:r w:rsidRPr="002D6C80">
        <w:rPr>
          <w:i/>
        </w:rPr>
        <w:t>Palliative medicine</w:t>
      </w:r>
      <w:r w:rsidRPr="002D6C80">
        <w:t xml:space="preserve"> 2017;31(8):684-706.</w:t>
      </w:r>
    </w:p>
    <w:p w14:paraId="369EBDB5" w14:textId="77777777" w:rsidR="002D6C80" w:rsidRPr="002D6C80" w:rsidRDefault="002D6C80" w:rsidP="002D6C80">
      <w:pPr>
        <w:pStyle w:val="EndNoteBibliography"/>
        <w:spacing w:after="0"/>
        <w:ind w:left="720" w:hanging="720"/>
      </w:pPr>
      <w:r w:rsidRPr="002D6C80">
        <w:t xml:space="preserve">22. Higgins JP, Altman DG, Gøtzsche PC, et al. The Cochrane Collaboration’s tool for assessing risk of bias in randomised trials. </w:t>
      </w:r>
      <w:r w:rsidRPr="002D6C80">
        <w:rPr>
          <w:i/>
        </w:rPr>
        <w:t>Bmj</w:t>
      </w:r>
      <w:r w:rsidRPr="002D6C80">
        <w:t xml:space="preserve"> 2011;343</w:t>
      </w:r>
    </w:p>
    <w:p w14:paraId="7F1DCF23" w14:textId="77777777" w:rsidR="002D6C80" w:rsidRPr="002D6C80" w:rsidRDefault="002D6C80" w:rsidP="002D6C80">
      <w:pPr>
        <w:pStyle w:val="EndNoteBibliography"/>
        <w:spacing w:after="0"/>
        <w:ind w:left="720" w:hanging="720"/>
      </w:pPr>
      <w:r w:rsidRPr="002D6C80">
        <w:t>23. Turoff M, Linstone HA. The Delphi method-techniques and applications. 2002</w:t>
      </w:r>
    </w:p>
    <w:p w14:paraId="7DD1F2A8" w14:textId="77777777" w:rsidR="002D6C80" w:rsidRPr="002D6C80" w:rsidRDefault="002D6C80" w:rsidP="002D6C80">
      <w:pPr>
        <w:pStyle w:val="EndNoteBibliography"/>
        <w:spacing w:after="0"/>
        <w:ind w:left="720" w:hanging="720"/>
      </w:pPr>
      <w:r w:rsidRPr="002D6C80">
        <w:t xml:space="preserve">24. France E, Ring N, Noyes J, et al. Protocol-developing meta-ethnography reporting guidelines (eMERGe). </w:t>
      </w:r>
      <w:r w:rsidRPr="002D6C80">
        <w:rPr>
          <w:i/>
        </w:rPr>
        <w:t>BMC Medical Research Methodology</w:t>
      </w:r>
      <w:r w:rsidRPr="002D6C80">
        <w:t xml:space="preserve"> 2015;15(1):1-14.</w:t>
      </w:r>
    </w:p>
    <w:p w14:paraId="06D7003F" w14:textId="4EF72F00" w:rsidR="002D6C80" w:rsidRPr="002D6C80" w:rsidRDefault="002D6C80" w:rsidP="002D6C80">
      <w:pPr>
        <w:pStyle w:val="EndNoteBibliography"/>
        <w:spacing w:after="0"/>
        <w:ind w:left="720" w:hanging="720"/>
      </w:pPr>
      <w:r w:rsidRPr="002D6C80">
        <w:t xml:space="preserve">25. Munthe-Kaas H, Sommer I, Noyes J, et al. Development of the CAMELOT approach for considering methodological limitations of qualitative research in the context of GRADE-CERQual and qualitative evidence syntheses – protocol (Version 1). </w:t>
      </w:r>
      <w:r w:rsidRPr="002D6C80">
        <w:rPr>
          <w:i/>
        </w:rPr>
        <w:t>Zenodo</w:t>
      </w:r>
      <w:r w:rsidRPr="002D6C80">
        <w:t xml:space="preserve"> 2023 doi: </w:t>
      </w:r>
      <w:hyperlink r:id="rId20" w:history="1">
        <w:r w:rsidRPr="002D6C80">
          <w:rPr>
            <w:rStyle w:val="Hyperlink"/>
          </w:rPr>
          <w:t>https://doi.org/10.5281/zenodo.7695231</w:t>
        </w:r>
      </w:hyperlink>
    </w:p>
    <w:p w14:paraId="2F3CF624" w14:textId="77777777" w:rsidR="002D6C80" w:rsidRPr="002D6C80" w:rsidRDefault="002D6C80" w:rsidP="002D6C80">
      <w:pPr>
        <w:pStyle w:val="EndNoteBibliography"/>
        <w:spacing w:after="0"/>
        <w:ind w:left="720" w:hanging="720"/>
      </w:pPr>
      <w:r w:rsidRPr="002D6C80">
        <w:t xml:space="preserve">26. Witteman H, Dansokho S, Colquhoun H, et al. User-centred design and the development of patient decision aids: protocol for a systematic review. </w:t>
      </w:r>
      <w:r w:rsidRPr="002D6C80">
        <w:rPr>
          <w:i/>
        </w:rPr>
        <w:t>Systematic Reviews</w:t>
      </w:r>
      <w:r w:rsidRPr="002D6C80">
        <w:t xml:space="preserve"> 2015;4(11)</w:t>
      </w:r>
    </w:p>
    <w:p w14:paraId="445824E5" w14:textId="77777777" w:rsidR="002D6C80" w:rsidRPr="002D6C80" w:rsidRDefault="002D6C80" w:rsidP="002D6C80">
      <w:pPr>
        <w:pStyle w:val="EndNoteBibliography"/>
        <w:spacing w:after="0"/>
        <w:ind w:left="720" w:hanging="720"/>
      </w:pPr>
      <w:r w:rsidRPr="002D6C80">
        <w:t>27. Rosenbaum S. Improving the user experience of evidence: a design approach to evidence-informed health care. Oslo: The Oslo School of Architecture and Design 2010.</w:t>
      </w:r>
    </w:p>
    <w:p w14:paraId="0C0AB107" w14:textId="77777777" w:rsidR="002D6C80" w:rsidRPr="00BC506D" w:rsidRDefault="002D6C80" w:rsidP="002D6C80">
      <w:pPr>
        <w:pStyle w:val="EndNoteBibliography"/>
        <w:spacing w:after="0"/>
        <w:ind w:left="720" w:hanging="720"/>
        <w:rPr>
          <w:lang w:val="nb-NO"/>
        </w:rPr>
      </w:pPr>
      <w:r w:rsidRPr="002D6C80">
        <w:lastRenderedPageBreak/>
        <w:t xml:space="preserve">28. Rosenbaum S, Oxman M, Oxman AD, et al. Human-centred design development of Informed Health Choices (IHC) learning resources for secondary school students: protocol. </w:t>
      </w:r>
      <w:r w:rsidRPr="00BC506D">
        <w:rPr>
          <w:i/>
          <w:lang w:val="nb-NO"/>
        </w:rPr>
        <w:t>IHC Working Paper</w:t>
      </w:r>
      <w:r w:rsidRPr="00BC506D">
        <w:rPr>
          <w:lang w:val="nb-NO"/>
        </w:rPr>
        <w:t xml:space="preserve"> 2019 doi: 10.5281/ZENODO.4748446</w:t>
      </w:r>
    </w:p>
    <w:p w14:paraId="7A98A422" w14:textId="77777777" w:rsidR="002D6C80" w:rsidRPr="002D6C80" w:rsidRDefault="002D6C80" w:rsidP="002D6C80">
      <w:pPr>
        <w:pStyle w:val="EndNoteBibliography"/>
        <w:spacing w:after="0"/>
        <w:ind w:left="720" w:hanging="720"/>
      </w:pPr>
      <w:r w:rsidRPr="00BC506D">
        <w:rPr>
          <w:lang w:val="nb-NO"/>
        </w:rPr>
        <w:t xml:space="preserve">29. Rosenbaum SE, Glenton C, Nylund HK, et al. </w:t>
      </w:r>
      <w:r w:rsidRPr="002D6C80">
        <w:t xml:space="preserve">User testing and stakeholder feedback contributed to the development of understandable and useful Summary of Findings tables for Cochrane reviews. </w:t>
      </w:r>
      <w:r w:rsidRPr="002D6C80">
        <w:rPr>
          <w:i/>
        </w:rPr>
        <w:t>Journal of clinical epidemiology</w:t>
      </w:r>
      <w:r w:rsidRPr="002D6C80">
        <w:t xml:space="preserve"> 2010;63(6):607-19.</w:t>
      </w:r>
    </w:p>
    <w:p w14:paraId="6C90F398" w14:textId="77777777" w:rsidR="002D6C80" w:rsidRPr="002D6C80" w:rsidRDefault="002D6C80" w:rsidP="002D6C80">
      <w:pPr>
        <w:pStyle w:val="EndNoteBibliography"/>
        <w:spacing w:after="0"/>
        <w:ind w:left="720" w:hanging="720"/>
      </w:pPr>
      <w:r w:rsidRPr="002D6C80">
        <w:t xml:space="preserve">30. Ericsson KA, Simon HA. Verbal reports as data. </w:t>
      </w:r>
      <w:r w:rsidRPr="002D6C80">
        <w:rPr>
          <w:i/>
        </w:rPr>
        <w:t>Psychological review</w:t>
      </w:r>
      <w:r w:rsidRPr="002D6C80">
        <w:t xml:space="preserve"> 1980;87(3):215.</w:t>
      </w:r>
    </w:p>
    <w:p w14:paraId="2EC2C47D" w14:textId="77777777" w:rsidR="002D6C80" w:rsidRPr="002D6C80" w:rsidRDefault="002D6C80" w:rsidP="002D6C80">
      <w:pPr>
        <w:pStyle w:val="EndNoteBibliography"/>
        <w:spacing w:after="0"/>
        <w:ind w:left="720" w:hanging="720"/>
      </w:pPr>
      <w:r w:rsidRPr="002D6C80">
        <w:t>31. Kuniavsky M. Observing the user experience: a practitioner's guide to user research: Elsevier 2003.</w:t>
      </w:r>
    </w:p>
    <w:p w14:paraId="5EE0E0E0" w14:textId="77777777" w:rsidR="002D6C80" w:rsidRPr="002D6C80" w:rsidRDefault="002D6C80" w:rsidP="002D6C80">
      <w:pPr>
        <w:pStyle w:val="EndNoteBibliography"/>
        <w:spacing w:after="0"/>
        <w:ind w:left="720" w:hanging="720"/>
      </w:pPr>
      <w:r w:rsidRPr="002D6C80">
        <w:t>32. Rosenbaum S. Improving the user experience of evidence. A design approach to evidence-informed health care. Oslo College of Architecture and Design, 2010.</w:t>
      </w:r>
    </w:p>
    <w:p w14:paraId="1A95B0DB" w14:textId="77777777" w:rsidR="002D6C80" w:rsidRPr="002D6C80" w:rsidRDefault="002D6C80" w:rsidP="002D6C80">
      <w:pPr>
        <w:pStyle w:val="EndNoteBibliography"/>
        <w:spacing w:after="0"/>
        <w:ind w:left="720" w:hanging="720"/>
      </w:pPr>
      <w:r w:rsidRPr="002D6C80">
        <w:t xml:space="preserve">33. Rosenbaum S, Moberg J, Chesire F, et al. Teaching critical thinking about health information and choices in secondary schools: human-centred design of digital resources. </w:t>
      </w:r>
      <w:r w:rsidRPr="002D6C80">
        <w:rPr>
          <w:i/>
        </w:rPr>
        <w:t>F1000Research</w:t>
      </w:r>
      <w:r w:rsidRPr="002D6C80">
        <w:t xml:space="preserve"> 2023;12:481.</w:t>
      </w:r>
    </w:p>
    <w:p w14:paraId="07C053B1" w14:textId="77777777" w:rsidR="002D6C80" w:rsidRPr="002D6C80" w:rsidRDefault="002D6C80" w:rsidP="002D6C80">
      <w:pPr>
        <w:pStyle w:val="EndNoteBibliography"/>
        <w:spacing w:after="0"/>
        <w:ind w:left="720" w:hanging="720"/>
      </w:pPr>
      <w:r w:rsidRPr="002D6C80">
        <w:t>34. Abras C, Maloney-Crichmar D, Preece J. User-Centred Design. Bainbridge, W Encyclopedia of Human-Computer Interaction. Thousand Oaks: Sage Publications 2004.</w:t>
      </w:r>
    </w:p>
    <w:p w14:paraId="4AA449EA" w14:textId="77777777" w:rsidR="002D6C80" w:rsidRPr="002D6C80" w:rsidRDefault="002D6C80" w:rsidP="002D6C80">
      <w:pPr>
        <w:pStyle w:val="EndNoteBibliography"/>
        <w:spacing w:after="0"/>
        <w:ind w:left="720" w:hanging="720"/>
      </w:pPr>
      <w:r w:rsidRPr="002D6C80">
        <w:t>35. Linstone HA, Turoff M. The delphi method: Addison-Wesley Reading, MA 1975.</w:t>
      </w:r>
    </w:p>
    <w:p w14:paraId="7B13AF30" w14:textId="77777777" w:rsidR="002D6C80" w:rsidRPr="002D6C80" w:rsidRDefault="002D6C80" w:rsidP="002D6C80">
      <w:pPr>
        <w:pStyle w:val="EndNoteBibliography"/>
        <w:ind w:left="720" w:hanging="720"/>
      </w:pPr>
      <w:r w:rsidRPr="002D6C80">
        <w:t>36. GRADE-CERQual Interactive Summary of Qualitative Findings (iSoQ). [program]. 1.0 version. Oslo, Norway: : Norwegian Institute of Public Health. (developed by the Epistemonikos Foundation, Megan Wainwright Consulting and the Norwegian Institute of Public Health for the GRADE-CERQual Project Group). 2023.</w:t>
      </w:r>
    </w:p>
    <w:p w14:paraId="4317F6F5" w14:textId="73CC2E28" w:rsidR="008902EF" w:rsidRDefault="00416964" w:rsidP="00CB74D7">
      <w:pPr>
        <w:spacing w:after="0" w:line="259" w:lineRule="auto"/>
        <w:rPr>
          <w:rFonts w:cstheme="minorHAnsi"/>
        </w:rPr>
      </w:pPr>
      <w:r>
        <w:rPr>
          <w:rFonts w:cstheme="minorHAnsi"/>
        </w:rPr>
        <w:fldChar w:fldCharType="end"/>
      </w:r>
    </w:p>
    <w:p w14:paraId="68B4C239" w14:textId="798BF386" w:rsidR="00563178" w:rsidRDefault="00563178" w:rsidP="00253480"/>
    <w:sectPr w:rsidR="0056317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C9990" w14:textId="77777777" w:rsidR="0045572F" w:rsidRDefault="0045572F" w:rsidP="00764094">
      <w:pPr>
        <w:spacing w:after="0" w:line="240" w:lineRule="auto"/>
      </w:pPr>
      <w:r>
        <w:separator/>
      </w:r>
    </w:p>
  </w:endnote>
  <w:endnote w:type="continuationSeparator" w:id="0">
    <w:p w14:paraId="0C228FFE" w14:textId="77777777" w:rsidR="0045572F" w:rsidRDefault="0045572F" w:rsidP="00764094">
      <w:pPr>
        <w:spacing w:after="0" w:line="240" w:lineRule="auto"/>
      </w:pPr>
      <w:r>
        <w:continuationSeparator/>
      </w:r>
    </w:p>
  </w:endnote>
  <w:endnote w:type="continuationNotice" w:id="1">
    <w:p w14:paraId="3FB50745" w14:textId="77777777" w:rsidR="0045572F" w:rsidRDefault="004557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D56B0" w14:textId="77777777" w:rsidR="0045572F" w:rsidRDefault="0045572F" w:rsidP="00764094">
      <w:pPr>
        <w:spacing w:after="0" w:line="240" w:lineRule="auto"/>
      </w:pPr>
      <w:r>
        <w:separator/>
      </w:r>
    </w:p>
  </w:footnote>
  <w:footnote w:type="continuationSeparator" w:id="0">
    <w:p w14:paraId="0212584D" w14:textId="77777777" w:rsidR="0045572F" w:rsidRDefault="0045572F" w:rsidP="00764094">
      <w:pPr>
        <w:spacing w:after="0" w:line="240" w:lineRule="auto"/>
      </w:pPr>
      <w:r>
        <w:continuationSeparator/>
      </w:r>
    </w:p>
  </w:footnote>
  <w:footnote w:type="continuationNotice" w:id="1">
    <w:p w14:paraId="5E98B71D" w14:textId="77777777" w:rsidR="0045572F" w:rsidRDefault="0045572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E4BA4"/>
    <w:multiLevelType w:val="hybridMultilevel"/>
    <w:tmpl w:val="36049DF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8F24EAC"/>
    <w:multiLevelType w:val="hybridMultilevel"/>
    <w:tmpl w:val="C44ADBA8"/>
    <w:lvl w:ilvl="0" w:tplc="0414000F">
      <w:start w:val="1"/>
      <w:numFmt w:val="decimal"/>
      <w:lvlText w:val="%1."/>
      <w:lvlJc w:val="left"/>
      <w:pPr>
        <w:ind w:left="1075" w:hanging="360"/>
      </w:pPr>
    </w:lvl>
    <w:lvl w:ilvl="1" w:tplc="04140019" w:tentative="1">
      <w:start w:val="1"/>
      <w:numFmt w:val="lowerLetter"/>
      <w:lvlText w:val="%2."/>
      <w:lvlJc w:val="left"/>
      <w:pPr>
        <w:ind w:left="1795" w:hanging="360"/>
      </w:pPr>
    </w:lvl>
    <w:lvl w:ilvl="2" w:tplc="0414001B" w:tentative="1">
      <w:start w:val="1"/>
      <w:numFmt w:val="lowerRoman"/>
      <w:lvlText w:val="%3."/>
      <w:lvlJc w:val="right"/>
      <w:pPr>
        <w:ind w:left="2515" w:hanging="180"/>
      </w:pPr>
    </w:lvl>
    <w:lvl w:ilvl="3" w:tplc="0414000F" w:tentative="1">
      <w:start w:val="1"/>
      <w:numFmt w:val="decimal"/>
      <w:lvlText w:val="%4."/>
      <w:lvlJc w:val="left"/>
      <w:pPr>
        <w:ind w:left="3235" w:hanging="360"/>
      </w:pPr>
    </w:lvl>
    <w:lvl w:ilvl="4" w:tplc="04140019" w:tentative="1">
      <w:start w:val="1"/>
      <w:numFmt w:val="lowerLetter"/>
      <w:lvlText w:val="%5."/>
      <w:lvlJc w:val="left"/>
      <w:pPr>
        <w:ind w:left="3955" w:hanging="360"/>
      </w:pPr>
    </w:lvl>
    <w:lvl w:ilvl="5" w:tplc="0414001B" w:tentative="1">
      <w:start w:val="1"/>
      <w:numFmt w:val="lowerRoman"/>
      <w:lvlText w:val="%6."/>
      <w:lvlJc w:val="right"/>
      <w:pPr>
        <w:ind w:left="4675" w:hanging="180"/>
      </w:pPr>
    </w:lvl>
    <w:lvl w:ilvl="6" w:tplc="0414000F" w:tentative="1">
      <w:start w:val="1"/>
      <w:numFmt w:val="decimal"/>
      <w:lvlText w:val="%7."/>
      <w:lvlJc w:val="left"/>
      <w:pPr>
        <w:ind w:left="5395" w:hanging="360"/>
      </w:pPr>
    </w:lvl>
    <w:lvl w:ilvl="7" w:tplc="04140019" w:tentative="1">
      <w:start w:val="1"/>
      <w:numFmt w:val="lowerLetter"/>
      <w:lvlText w:val="%8."/>
      <w:lvlJc w:val="left"/>
      <w:pPr>
        <w:ind w:left="6115" w:hanging="360"/>
      </w:pPr>
    </w:lvl>
    <w:lvl w:ilvl="8" w:tplc="0414001B" w:tentative="1">
      <w:start w:val="1"/>
      <w:numFmt w:val="lowerRoman"/>
      <w:lvlText w:val="%9."/>
      <w:lvlJc w:val="right"/>
      <w:pPr>
        <w:ind w:left="6835" w:hanging="180"/>
      </w:pPr>
    </w:lvl>
  </w:abstractNum>
  <w:abstractNum w:abstractNumId="2" w15:restartNumberingAfterBreak="0">
    <w:nsid w:val="1B1E1675"/>
    <w:multiLevelType w:val="hybridMultilevel"/>
    <w:tmpl w:val="73A02B16"/>
    <w:lvl w:ilvl="0" w:tplc="52366C2E">
      <w:start w:val="5"/>
      <w:numFmt w:val="decimal"/>
      <w:lvlText w:val="%1."/>
      <w:lvlJc w:val="left"/>
      <w:pPr>
        <w:tabs>
          <w:tab w:val="num" w:pos="720"/>
        </w:tabs>
        <w:ind w:left="720" w:hanging="360"/>
      </w:pPr>
    </w:lvl>
    <w:lvl w:ilvl="1" w:tplc="90C09E40" w:tentative="1">
      <w:start w:val="1"/>
      <w:numFmt w:val="decimal"/>
      <w:lvlText w:val="%2."/>
      <w:lvlJc w:val="left"/>
      <w:pPr>
        <w:tabs>
          <w:tab w:val="num" w:pos="1440"/>
        </w:tabs>
        <w:ind w:left="1440" w:hanging="360"/>
      </w:pPr>
    </w:lvl>
    <w:lvl w:ilvl="2" w:tplc="789EDA02" w:tentative="1">
      <w:start w:val="1"/>
      <w:numFmt w:val="decimal"/>
      <w:lvlText w:val="%3."/>
      <w:lvlJc w:val="left"/>
      <w:pPr>
        <w:tabs>
          <w:tab w:val="num" w:pos="2160"/>
        </w:tabs>
        <w:ind w:left="2160" w:hanging="360"/>
      </w:pPr>
    </w:lvl>
    <w:lvl w:ilvl="3" w:tplc="36466B46" w:tentative="1">
      <w:start w:val="1"/>
      <w:numFmt w:val="decimal"/>
      <w:lvlText w:val="%4."/>
      <w:lvlJc w:val="left"/>
      <w:pPr>
        <w:tabs>
          <w:tab w:val="num" w:pos="2880"/>
        </w:tabs>
        <w:ind w:left="2880" w:hanging="360"/>
      </w:pPr>
    </w:lvl>
    <w:lvl w:ilvl="4" w:tplc="C3DAF968" w:tentative="1">
      <w:start w:val="1"/>
      <w:numFmt w:val="decimal"/>
      <w:lvlText w:val="%5."/>
      <w:lvlJc w:val="left"/>
      <w:pPr>
        <w:tabs>
          <w:tab w:val="num" w:pos="3600"/>
        </w:tabs>
        <w:ind w:left="3600" w:hanging="360"/>
      </w:pPr>
    </w:lvl>
    <w:lvl w:ilvl="5" w:tplc="929000F2" w:tentative="1">
      <w:start w:val="1"/>
      <w:numFmt w:val="decimal"/>
      <w:lvlText w:val="%6."/>
      <w:lvlJc w:val="left"/>
      <w:pPr>
        <w:tabs>
          <w:tab w:val="num" w:pos="4320"/>
        </w:tabs>
        <w:ind w:left="4320" w:hanging="360"/>
      </w:pPr>
    </w:lvl>
    <w:lvl w:ilvl="6" w:tplc="89BEC76A" w:tentative="1">
      <w:start w:val="1"/>
      <w:numFmt w:val="decimal"/>
      <w:lvlText w:val="%7."/>
      <w:lvlJc w:val="left"/>
      <w:pPr>
        <w:tabs>
          <w:tab w:val="num" w:pos="5040"/>
        </w:tabs>
        <w:ind w:left="5040" w:hanging="360"/>
      </w:pPr>
    </w:lvl>
    <w:lvl w:ilvl="7" w:tplc="AB624E1E" w:tentative="1">
      <w:start w:val="1"/>
      <w:numFmt w:val="decimal"/>
      <w:lvlText w:val="%8."/>
      <w:lvlJc w:val="left"/>
      <w:pPr>
        <w:tabs>
          <w:tab w:val="num" w:pos="5760"/>
        </w:tabs>
        <w:ind w:left="5760" w:hanging="360"/>
      </w:pPr>
    </w:lvl>
    <w:lvl w:ilvl="8" w:tplc="30C67554" w:tentative="1">
      <w:start w:val="1"/>
      <w:numFmt w:val="decimal"/>
      <w:lvlText w:val="%9."/>
      <w:lvlJc w:val="left"/>
      <w:pPr>
        <w:tabs>
          <w:tab w:val="num" w:pos="6480"/>
        </w:tabs>
        <w:ind w:left="6480" w:hanging="360"/>
      </w:pPr>
    </w:lvl>
  </w:abstractNum>
  <w:abstractNum w:abstractNumId="3" w15:restartNumberingAfterBreak="0">
    <w:nsid w:val="23DD12A0"/>
    <w:multiLevelType w:val="multilevel"/>
    <w:tmpl w:val="8F8672FE"/>
    <w:lvl w:ilvl="0">
      <w:start w:val="1"/>
      <w:numFmt w:val="decimal"/>
      <w:lvlText w:val="%1"/>
      <w:lvlJc w:val="left"/>
      <w:pPr>
        <w:ind w:left="7520" w:hanging="432"/>
      </w:pPr>
      <w:rPr>
        <w:rFonts w:hint="default"/>
      </w:rPr>
    </w:lvl>
    <w:lvl w:ilvl="1">
      <w:start w:val="1"/>
      <w:numFmt w:val="decimal"/>
      <w:lvlText w:val="%1.%2"/>
      <w:lvlJc w:val="left"/>
      <w:pPr>
        <w:ind w:left="576" w:hanging="576"/>
      </w:pPr>
    </w:lvl>
    <w:lvl w:ilvl="2">
      <w:start w:val="1"/>
      <w:numFmt w:val="decimal"/>
      <w:lvlText w:val="%1.%2.%3"/>
      <w:lvlJc w:val="left"/>
      <w:pPr>
        <w:ind w:left="6391"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7EA00DE"/>
    <w:multiLevelType w:val="hybridMultilevel"/>
    <w:tmpl w:val="DAE65F7C"/>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5" w15:restartNumberingAfterBreak="0">
    <w:nsid w:val="584213A8"/>
    <w:multiLevelType w:val="hybridMultilevel"/>
    <w:tmpl w:val="A48E4822"/>
    <w:lvl w:ilvl="0" w:tplc="8D1A98F8">
      <w:start w:val="1"/>
      <w:numFmt w:val="bullet"/>
      <w:lvlText w:val="-"/>
      <w:lvlJc w:val="left"/>
      <w:pPr>
        <w:tabs>
          <w:tab w:val="num" w:pos="720"/>
        </w:tabs>
        <w:ind w:left="720" w:hanging="360"/>
      </w:pPr>
      <w:rPr>
        <w:rFonts w:ascii="Calibri" w:hAnsi="Calibri" w:hint="default"/>
      </w:rPr>
    </w:lvl>
    <w:lvl w:ilvl="1" w:tplc="FB0454B0" w:tentative="1">
      <w:start w:val="1"/>
      <w:numFmt w:val="bullet"/>
      <w:lvlText w:val="-"/>
      <w:lvlJc w:val="left"/>
      <w:pPr>
        <w:tabs>
          <w:tab w:val="num" w:pos="1440"/>
        </w:tabs>
        <w:ind w:left="1440" w:hanging="360"/>
      </w:pPr>
      <w:rPr>
        <w:rFonts w:ascii="Calibri" w:hAnsi="Calibri" w:hint="default"/>
      </w:rPr>
    </w:lvl>
    <w:lvl w:ilvl="2" w:tplc="74FA2E70" w:tentative="1">
      <w:start w:val="1"/>
      <w:numFmt w:val="bullet"/>
      <w:lvlText w:val="-"/>
      <w:lvlJc w:val="left"/>
      <w:pPr>
        <w:tabs>
          <w:tab w:val="num" w:pos="2160"/>
        </w:tabs>
        <w:ind w:left="2160" w:hanging="360"/>
      </w:pPr>
      <w:rPr>
        <w:rFonts w:ascii="Calibri" w:hAnsi="Calibri" w:hint="default"/>
      </w:rPr>
    </w:lvl>
    <w:lvl w:ilvl="3" w:tplc="0ED42802" w:tentative="1">
      <w:start w:val="1"/>
      <w:numFmt w:val="bullet"/>
      <w:lvlText w:val="-"/>
      <w:lvlJc w:val="left"/>
      <w:pPr>
        <w:tabs>
          <w:tab w:val="num" w:pos="2880"/>
        </w:tabs>
        <w:ind w:left="2880" w:hanging="360"/>
      </w:pPr>
      <w:rPr>
        <w:rFonts w:ascii="Calibri" w:hAnsi="Calibri" w:hint="default"/>
      </w:rPr>
    </w:lvl>
    <w:lvl w:ilvl="4" w:tplc="57B04B52" w:tentative="1">
      <w:start w:val="1"/>
      <w:numFmt w:val="bullet"/>
      <w:lvlText w:val="-"/>
      <w:lvlJc w:val="left"/>
      <w:pPr>
        <w:tabs>
          <w:tab w:val="num" w:pos="3600"/>
        </w:tabs>
        <w:ind w:left="3600" w:hanging="360"/>
      </w:pPr>
      <w:rPr>
        <w:rFonts w:ascii="Calibri" w:hAnsi="Calibri" w:hint="default"/>
      </w:rPr>
    </w:lvl>
    <w:lvl w:ilvl="5" w:tplc="DFDA30DE" w:tentative="1">
      <w:start w:val="1"/>
      <w:numFmt w:val="bullet"/>
      <w:lvlText w:val="-"/>
      <w:lvlJc w:val="left"/>
      <w:pPr>
        <w:tabs>
          <w:tab w:val="num" w:pos="4320"/>
        </w:tabs>
        <w:ind w:left="4320" w:hanging="360"/>
      </w:pPr>
      <w:rPr>
        <w:rFonts w:ascii="Calibri" w:hAnsi="Calibri" w:hint="default"/>
      </w:rPr>
    </w:lvl>
    <w:lvl w:ilvl="6" w:tplc="0AACC806" w:tentative="1">
      <w:start w:val="1"/>
      <w:numFmt w:val="bullet"/>
      <w:lvlText w:val="-"/>
      <w:lvlJc w:val="left"/>
      <w:pPr>
        <w:tabs>
          <w:tab w:val="num" w:pos="5040"/>
        </w:tabs>
        <w:ind w:left="5040" w:hanging="360"/>
      </w:pPr>
      <w:rPr>
        <w:rFonts w:ascii="Calibri" w:hAnsi="Calibri" w:hint="default"/>
      </w:rPr>
    </w:lvl>
    <w:lvl w:ilvl="7" w:tplc="253CC1DE" w:tentative="1">
      <w:start w:val="1"/>
      <w:numFmt w:val="bullet"/>
      <w:lvlText w:val="-"/>
      <w:lvlJc w:val="left"/>
      <w:pPr>
        <w:tabs>
          <w:tab w:val="num" w:pos="5760"/>
        </w:tabs>
        <w:ind w:left="5760" w:hanging="360"/>
      </w:pPr>
      <w:rPr>
        <w:rFonts w:ascii="Calibri" w:hAnsi="Calibri" w:hint="default"/>
      </w:rPr>
    </w:lvl>
    <w:lvl w:ilvl="8" w:tplc="ECD8A3A6"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660D4F08"/>
    <w:multiLevelType w:val="hybridMultilevel"/>
    <w:tmpl w:val="AEAEF68E"/>
    <w:lvl w:ilvl="0" w:tplc="F3CEB6BA">
      <w:start w:val="5"/>
      <w:numFmt w:val="bullet"/>
      <w:lvlText w:val="-"/>
      <w:lvlJc w:val="left"/>
      <w:pPr>
        <w:ind w:left="720" w:hanging="360"/>
      </w:pPr>
      <w:rPr>
        <w:rFonts w:ascii="Arial Narrow" w:eastAsiaTheme="minorHAnsi" w:hAnsi="Arial Narrow"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67D2330B"/>
    <w:multiLevelType w:val="hybridMultilevel"/>
    <w:tmpl w:val="C206F514"/>
    <w:lvl w:ilvl="0" w:tplc="B480229C">
      <w:start w:val="1"/>
      <w:numFmt w:val="decimal"/>
      <w:lvlText w:val="%1."/>
      <w:lvlJc w:val="left"/>
      <w:pPr>
        <w:tabs>
          <w:tab w:val="num" w:pos="720"/>
        </w:tabs>
        <w:ind w:left="720" w:hanging="360"/>
      </w:pPr>
    </w:lvl>
    <w:lvl w:ilvl="1" w:tplc="FBD0FDC8" w:tentative="1">
      <w:start w:val="1"/>
      <w:numFmt w:val="decimal"/>
      <w:lvlText w:val="%2."/>
      <w:lvlJc w:val="left"/>
      <w:pPr>
        <w:tabs>
          <w:tab w:val="num" w:pos="1440"/>
        </w:tabs>
        <w:ind w:left="1440" w:hanging="360"/>
      </w:pPr>
    </w:lvl>
    <w:lvl w:ilvl="2" w:tplc="73F4B8E4" w:tentative="1">
      <w:start w:val="1"/>
      <w:numFmt w:val="decimal"/>
      <w:lvlText w:val="%3."/>
      <w:lvlJc w:val="left"/>
      <w:pPr>
        <w:tabs>
          <w:tab w:val="num" w:pos="2160"/>
        </w:tabs>
        <w:ind w:left="2160" w:hanging="360"/>
      </w:pPr>
    </w:lvl>
    <w:lvl w:ilvl="3" w:tplc="B92C5414" w:tentative="1">
      <w:start w:val="1"/>
      <w:numFmt w:val="decimal"/>
      <w:lvlText w:val="%4."/>
      <w:lvlJc w:val="left"/>
      <w:pPr>
        <w:tabs>
          <w:tab w:val="num" w:pos="2880"/>
        </w:tabs>
        <w:ind w:left="2880" w:hanging="360"/>
      </w:pPr>
    </w:lvl>
    <w:lvl w:ilvl="4" w:tplc="15A26286" w:tentative="1">
      <w:start w:val="1"/>
      <w:numFmt w:val="decimal"/>
      <w:lvlText w:val="%5."/>
      <w:lvlJc w:val="left"/>
      <w:pPr>
        <w:tabs>
          <w:tab w:val="num" w:pos="3600"/>
        </w:tabs>
        <w:ind w:left="3600" w:hanging="360"/>
      </w:pPr>
    </w:lvl>
    <w:lvl w:ilvl="5" w:tplc="0696F4F2" w:tentative="1">
      <w:start w:val="1"/>
      <w:numFmt w:val="decimal"/>
      <w:lvlText w:val="%6."/>
      <w:lvlJc w:val="left"/>
      <w:pPr>
        <w:tabs>
          <w:tab w:val="num" w:pos="4320"/>
        </w:tabs>
        <w:ind w:left="4320" w:hanging="360"/>
      </w:pPr>
    </w:lvl>
    <w:lvl w:ilvl="6" w:tplc="AC2E10F4" w:tentative="1">
      <w:start w:val="1"/>
      <w:numFmt w:val="decimal"/>
      <w:lvlText w:val="%7."/>
      <w:lvlJc w:val="left"/>
      <w:pPr>
        <w:tabs>
          <w:tab w:val="num" w:pos="5040"/>
        </w:tabs>
        <w:ind w:left="5040" w:hanging="360"/>
      </w:pPr>
    </w:lvl>
    <w:lvl w:ilvl="7" w:tplc="DB4A4452" w:tentative="1">
      <w:start w:val="1"/>
      <w:numFmt w:val="decimal"/>
      <w:lvlText w:val="%8."/>
      <w:lvlJc w:val="left"/>
      <w:pPr>
        <w:tabs>
          <w:tab w:val="num" w:pos="5760"/>
        </w:tabs>
        <w:ind w:left="5760" w:hanging="360"/>
      </w:pPr>
    </w:lvl>
    <w:lvl w:ilvl="8" w:tplc="5AD8ABC8" w:tentative="1">
      <w:start w:val="1"/>
      <w:numFmt w:val="decimal"/>
      <w:lvlText w:val="%9."/>
      <w:lvlJc w:val="left"/>
      <w:pPr>
        <w:tabs>
          <w:tab w:val="num" w:pos="6480"/>
        </w:tabs>
        <w:ind w:left="6480" w:hanging="360"/>
      </w:pPr>
    </w:lvl>
  </w:abstractNum>
  <w:abstractNum w:abstractNumId="8" w15:restartNumberingAfterBreak="0">
    <w:nsid w:val="72B42C1E"/>
    <w:multiLevelType w:val="hybridMultilevel"/>
    <w:tmpl w:val="A4722FE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382678487">
    <w:abstractNumId w:val="3"/>
  </w:num>
  <w:num w:numId="2" w16cid:durableId="720440550">
    <w:abstractNumId w:val="8"/>
  </w:num>
  <w:num w:numId="3" w16cid:durableId="4288390">
    <w:abstractNumId w:val="1"/>
  </w:num>
  <w:num w:numId="4" w16cid:durableId="1761101640">
    <w:abstractNumId w:val="4"/>
  </w:num>
  <w:num w:numId="5" w16cid:durableId="1652054163">
    <w:abstractNumId w:val="7"/>
  </w:num>
  <w:num w:numId="6" w16cid:durableId="1310355595">
    <w:abstractNumId w:val="2"/>
  </w:num>
  <w:num w:numId="7" w16cid:durableId="540678496">
    <w:abstractNumId w:val="5"/>
  </w:num>
  <w:num w:numId="8" w16cid:durableId="888152128">
    <w:abstractNumId w:val="0"/>
  </w:num>
  <w:num w:numId="9" w16cid:durableId="1407338237">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0&lt;/Enabled&gt;&lt;ScanUnformatted&gt;1&lt;/ScanUnformatted&gt;&lt;ScanChanges&gt;1&lt;/ScanChanges&gt;&lt;Suspended&gt;0&lt;/Suspended&gt;&lt;/ENInstantFormat&gt;"/>
    <w:docVar w:name="EN.Layout" w:val="&lt;ENLayout&gt;&lt;Style&gt;BMJ&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s2vrdxad729xt0ef5dtpde502sr0dvrd50rv&quot;&gt;CAMELOT June 2016 All references from 2006-Converted&lt;record-ids&gt;&lt;item&gt;62&lt;/item&gt;&lt;item&gt;15223&lt;/item&gt;&lt;item&gt;26521&lt;/item&gt;&lt;item&gt;26522&lt;/item&gt;&lt;item&gt;26523&lt;/item&gt;&lt;item&gt;26524&lt;/item&gt;&lt;item&gt;26526&lt;/item&gt;&lt;item&gt;26527&lt;/item&gt;&lt;item&gt;26531&lt;/item&gt;&lt;item&gt;26532&lt;/item&gt;&lt;item&gt;26533&lt;/item&gt;&lt;item&gt;26534&lt;/item&gt;&lt;item&gt;26535&lt;/item&gt;&lt;item&gt;26536&lt;/item&gt;&lt;item&gt;26537&lt;/item&gt;&lt;item&gt;26539&lt;/item&gt;&lt;item&gt;26545&lt;/item&gt;&lt;item&gt;26546&lt;/item&gt;&lt;item&gt;26547&lt;/item&gt;&lt;item&gt;26548&lt;/item&gt;&lt;item&gt;26549&lt;/item&gt;&lt;item&gt;26550&lt;/item&gt;&lt;item&gt;26551&lt;/item&gt;&lt;item&gt;26556&lt;/item&gt;&lt;item&gt;26564&lt;/item&gt;&lt;item&gt;26565&lt;/item&gt;&lt;item&gt;26566&lt;/item&gt;&lt;item&gt;26571&lt;/item&gt;&lt;item&gt;26577&lt;/item&gt;&lt;item&gt;26578&lt;/item&gt;&lt;item&gt;26579&lt;/item&gt;&lt;item&gt;26580&lt;/item&gt;&lt;item&gt;26585&lt;/item&gt;&lt;/record-ids&gt;&lt;/item&gt;&lt;/Libraries&gt;"/>
  </w:docVars>
  <w:rsids>
    <w:rsidRoot w:val="00764094"/>
    <w:rsid w:val="00007B50"/>
    <w:rsid w:val="00013105"/>
    <w:rsid w:val="00015559"/>
    <w:rsid w:val="000206E5"/>
    <w:rsid w:val="000210E0"/>
    <w:rsid w:val="00022172"/>
    <w:rsid w:val="0002798D"/>
    <w:rsid w:val="00042079"/>
    <w:rsid w:val="00051D77"/>
    <w:rsid w:val="000562AD"/>
    <w:rsid w:val="00056ADD"/>
    <w:rsid w:val="00081FF7"/>
    <w:rsid w:val="00090168"/>
    <w:rsid w:val="00091399"/>
    <w:rsid w:val="00097843"/>
    <w:rsid w:val="00097C0A"/>
    <w:rsid w:val="000A3818"/>
    <w:rsid w:val="000A38F4"/>
    <w:rsid w:val="000A5B59"/>
    <w:rsid w:val="000A63CD"/>
    <w:rsid w:val="000A7463"/>
    <w:rsid w:val="000B291D"/>
    <w:rsid w:val="000C1771"/>
    <w:rsid w:val="000C26AF"/>
    <w:rsid w:val="000C3DFC"/>
    <w:rsid w:val="000C3E8C"/>
    <w:rsid w:val="000C43D2"/>
    <w:rsid w:val="000D0C31"/>
    <w:rsid w:val="000D22E4"/>
    <w:rsid w:val="000D25CD"/>
    <w:rsid w:val="000D6D7D"/>
    <w:rsid w:val="000D7883"/>
    <w:rsid w:val="000D7ACA"/>
    <w:rsid w:val="000E1153"/>
    <w:rsid w:val="000F2F6D"/>
    <w:rsid w:val="00101250"/>
    <w:rsid w:val="0010330B"/>
    <w:rsid w:val="0011408C"/>
    <w:rsid w:val="001159BC"/>
    <w:rsid w:val="0012195B"/>
    <w:rsid w:val="00126384"/>
    <w:rsid w:val="0014024D"/>
    <w:rsid w:val="00144FEB"/>
    <w:rsid w:val="00145342"/>
    <w:rsid w:val="00151C86"/>
    <w:rsid w:val="0015612C"/>
    <w:rsid w:val="00171A0D"/>
    <w:rsid w:val="001849FE"/>
    <w:rsid w:val="00184A76"/>
    <w:rsid w:val="00190B33"/>
    <w:rsid w:val="0019395D"/>
    <w:rsid w:val="00193A65"/>
    <w:rsid w:val="0019503A"/>
    <w:rsid w:val="001961E6"/>
    <w:rsid w:val="001E0502"/>
    <w:rsid w:val="001E70EB"/>
    <w:rsid w:val="001F15F0"/>
    <w:rsid w:val="001F67EE"/>
    <w:rsid w:val="0020432E"/>
    <w:rsid w:val="00204334"/>
    <w:rsid w:val="002071C2"/>
    <w:rsid w:val="00211772"/>
    <w:rsid w:val="00212C74"/>
    <w:rsid w:val="002148A5"/>
    <w:rsid w:val="00216A79"/>
    <w:rsid w:val="002262F3"/>
    <w:rsid w:val="00234471"/>
    <w:rsid w:val="0023457A"/>
    <w:rsid w:val="00242DAE"/>
    <w:rsid w:val="00253480"/>
    <w:rsid w:val="00253775"/>
    <w:rsid w:val="00255AD8"/>
    <w:rsid w:val="00261C12"/>
    <w:rsid w:val="00266847"/>
    <w:rsid w:val="00270AE1"/>
    <w:rsid w:val="00271324"/>
    <w:rsid w:val="00272E46"/>
    <w:rsid w:val="00273700"/>
    <w:rsid w:val="00285B17"/>
    <w:rsid w:val="00290AB6"/>
    <w:rsid w:val="002A563D"/>
    <w:rsid w:val="002A7848"/>
    <w:rsid w:val="002B7590"/>
    <w:rsid w:val="002C3B1F"/>
    <w:rsid w:val="002C551C"/>
    <w:rsid w:val="002D2D20"/>
    <w:rsid w:val="002D6C80"/>
    <w:rsid w:val="002F0EEF"/>
    <w:rsid w:val="002F3D65"/>
    <w:rsid w:val="00301AB6"/>
    <w:rsid w:val="0030421E"/>
    <w:rsid w:val="00307593"/>
    <w:rsid w:val="00311C70"/>
    <w:rsid w:val="00323048"/>
    <w:rsid w:val="00323369"/>
    <w:rsid w:val="00324442"/>
    <w:rsid w:val="00335A1E"/>
    <w:rsid w:val="003403D4"/>
    <w:rsid w:val="00351B2C"/>
    <w:rsid w:val="00353F18"/>
    <w:rsid w:val="003572C3"/>
    <w:rsid w:val="00361F11"/>
    <w:rsid w:val="00366761"/>
    <w:rsid w:val="00375025"/>
    <w:rsid w:val="00375E57"/>
    <w:rsid w:val="003771AA"/>
    <w:rsid w:val="0038535D"/>
    <w:rsid w:val="0038724A"/>
    <w:rsid w:val="00390EC0"/>
    <w:rsid w:val="00393145"/>
    <w:rsid w:val="00396D66"/>
    <w:rsid w:val="003A22DD"/>
    <w:rsid w:val="003B26C6"/>
    <w:rsid w:val="003B54F6"/>
    <w:rsid w:val="003B6B51"/>
    <w:rsid w:val="003C6864"/>
    <w:rsid w:val="003D58CA"/>
    <w:rsid w:val="003D76BC"/>
    <w:rsid w:val="003E6180"/>
    <w:rsid w:val="003E6447"/>
    <w:rsid w:val="003F6643"/>
    <w:rsid w:val="004112FC"/>
    <w:rsid w:val="004168A9"/>
    <w:rsid w:val="00416964"/>
    <w:rsid w:val="004228C3"/>
    <w:rsid w:val="004231A1"/>
    <w:rsid w:val="00425908"/>
    <w:rsid w:val="004306C8"/>
    <w:rsid w:val="00435000"/>
    <w:rsid w:val="004356A4"/>
    <w:rsid w:val="00436449"/>
    <w:rsid w:val="00437851"/>
    <w:rsid w:val="00440736"/>
    <w:rsid w:val="004428C3"/>
    <w:rsid w:val="00444340"/>
    <w:rsid w:val="00446127"/>
    <w:rsid w:val="004537CC"/>
    <w:rsid w:val="0045572F"/>
    <w:rsid w:val="0046032F"/>
    <w:rsid w:val="00471C61"/>
    <w:rsid w:val="00476A6A"/>
    <w:rsid w:val="004820BE"/>
    <w:rsid w:val="004926FB"/>
    <w:rsid w:val="00495DBF"/>
    <w:rsid w:val="00497D24"/>
    <w:rsid w:val="004A20DA"/>
    <w:rsid w:val="004A7F0E"/>
    <w:rsid w:val="004C356B"/>
    <w:rsid w:val="004C4D17"/>
    <w:rsid w:val="004D01AC"/>
    <w:rsid w:val="004D4BEB"/>
    <w:rsid w:val="004E61EE"/>
    <w:rsid w:val="004F768F"/>
    <w:rsid w:val="00514737"/>
    <w:rsid w:val="00522E90"/>
    <w:rsid w:val="005237EF"/>
    <w:rsid w:val="0052438B"/>
    <w:rsid w:val="00527765"/>
    <w:rsid w:val="00527F9C"/>
    <w:rsid w:val="0053209E"/>
    <w:rsid w:val="00536067"/>
    <w:rsid w:val="00546333"/>
    <w:rsid w:val="00552C02"/>
    <w:rsid w:val="00563178"/>
    <w:rsid w:val="0056366C"/>
    <w:rsid w:val="0056497C"/>
    <w:rsid w:val="005831E5"/>
    <w:rsid w:val="005873B4"/>
    <w:rsid w:val="0059159E"/>
    <w:rsid w:val="00592B6B"/>
    <w:rsid w:val="005979E9"/>
    <w:rsid w:val="005A58F7"/>
    <w:rsid w:val="005A77EF"/>
    <w:rsid w:val="005A7ACA"/>
    <w:rsid w:val="005B1ABC"/>
    <w:rsid w:val="005B415A"/>
    <w:rsid w:val="005C18BE"/>
    <w:rsid w:val="005C6C33"/>
    <w:rsid w:val="005D09EB"/>
    <w:rsid w:val="005D1831"/>
    <w:rsid w:val="005D1CEE"/>
    <w:rsid w:val="005E1944"/>
    <w:rsid w:val="005E3190"/>
    <w:rsid w:val="005E6AB7"/>
    <w:rsid w:val="005F0827"/>
    <w:rsid w:val="005F6839"/>
    <w:rsid w:val="005F704B"/>
    <w:rsid w:val="00600F7A"/>
    <w:rsid w:val="006013A8"/>
    <w:rsid w:val="006066F1"/>
    <w:rsid w:val="00624B06"/>
    <w:rsid w:val="00624FCD"/>
    <w:rsid w:val="00625E7D"/>
    <w:rsid w:val="00632376"/>
    <w:rsid w:val="006369D9"/>
    <w:rsid w:val="0064573C"/>
    <w:rsid w:val="00645F22"/>
    <w:rsid w:val="00652092"/>
    <w:rsid w:val="00656949"/>
    <w:rsid w:val="0066590C"/>
    <w:rsid w:val="006675D3"/>
    <w:rsid w:val="00667EC9"/>
    <w:rsid w:val="006778BA"/>
    <w:rsid w:val="00684666"/>
    <w:rsid w:val="00692E8C"/>
    <w:rsid w:val="006A0602"/>
    <w:rsid w:val="006B2B19"/>
    <w:rsid w:val="006B414C"/>
    <w:rsid w:val="006B487D"/>
    <w:rsid w:val="006C0408"/>
    <w:rsid w:val="006C2A3B"/>
    <w:rsid w:val="006D5AE0"/>
    <w:rsid w:val="006D7F04"/>
    <w:rsid w:val="006E1F93"/>
    <w:rsid w:val="006E2517"/>
    <w:rsid w:val="006F10A2"/>
    <w:rsid w:val="006F3325"/>
    <w:rsid w:val="007011D0"/>
    <w:rsid w:val="00707C7F"/>
    <w:rsid w:val="00707EBD"/>
    <w:rsid w:val="007106E6"/>
    <w:rsid w:val="00714BE3"/>
    <w:rsid w:val="00721F3A"/>
    <w:rsid w:val="007223F4"/>
    <w:rsid w:val="0072340C"/>
    <w:rsid w:val="00727E05"/>
    <w:rsid w:val="00735636"/>
    <w:rsid w:val="00735AD6"/>
    <w:rsid w:val="00742070"/>
    <w:rsid w:val="007422E9"/>
    <w:rsid w:val="00745D92"/>
    <w:rsid w:val="0074748E"/>
    <w:rsid w:val="00747E79"/>
    <w:rsid w:val="007502C8"/>
    <w:rsid w:val="007509AA"/>
    <w:rsid w:val="0076063C"/>
    <w:rsid w:val="00761AF9"/>
    <w:rsid w:val="00764094"/>
    <w:rsid w:val="00764835"/>
    <w:rsid w:val="00766A7E"/>
    <w:rsid w:val="007726AB"/>
    <w:rsid w:val="007735F8"/>
    <w:rsid w:val="00780363"/>
    <w:rsid w:val="00780850"/>
    <w:rsid w:val="0078166F"/>
    <w:rsid w:val="00782012"/>
    <w:rsid w:val="00782460"/>
    <w:rsid w:val="0078334F"/>
    <w:rsid w:val="00786907"/>
    <w:rsid w:val="00797564"/>
    <w:rsid w:val="007A48B2"/>
    <w:rsid w:val="007A7DEA"/>
    <w:rsid w:val="007B6F1D"/>
    <w:rsid w:val="007D3F92"/>
    <w:rsid w:val="007E1412"/>
    <w:rsid w:val="007E7954"/>
    <w:rsid w:val="008256C5"/>
    <w:rsid w:val="00841EAE"/>
    <w:rsid w:val="008449A5"/>
    <w:rsid w:val="0085157C"/>
    <w:rsid w:val="00852FC0"/>
    <w:rsid w:val="00853E9A"/>
    <w:rsid w:val="00854101"/>
    <w:rsid w:val="008554D1"/>
    <w:rsid w:val="00886F89"/>
    <w:rsid w:val="00890184"/>
    <w:rsid w:val="008902EF"/>
    <w:rsid w:val="008A0445"/>
    <w:rsid w:val="008A05E6"/>
    <w:rsid w:val="008A08EA"/>
    <w:rsid w:val="008A182D"/>
    <w:rsid w:val="008B0996"/>
    <w:rsid w:val="008C42E5"/>
    <w:rsid w:val="008E26C4"/>
    <w:rsid w:val="008E7770"/>
    <w:rsid w:val="008F30CF"/>
    <w:rsid w:val="00903435"/>
    <w:rsid w:val="00904261"/>
    <w:rsid w:val="00905AD2"/>
    <w:rsid w:val="0090689B"/>
    <w:rsid w:val="00912EFD"/>
    <w:rsid w:val="00912F6C"/>
    <w:rsid w:val="00922BC3"/>
    <w:rsid w:val="009235D2"/>
    <w:rsid w:val="009241C8"/>
    <w:rsid w:val="0092654A"/>
    <w:rsid w:val="0093024F"/>
    <w:rsid w:val="00933B83"/>
    <w:rsid w:val="00937D1B"/>
    <w:rsid w:val="0094379C"/>
    <w:rsid w:val="0095242B"/>
    <w:rsid w:val="00955D5B"/>
    <w:rsid w:val="0095657D"/>
    <w:rsid w:val="00965C49"/>
    <w:rsid w:val="00977ABC"/>
    <w:rsid w:val="00981BF2"/>
    <w:rsid w:val="009868FA"/>
    <w:rsid w:val="009A2191"/>
    <w:rsid w:val="009B4E00"/>
    <w:rsid w:val="009C3EA0"/>
    <w:rsid w:val="009C6ED9"/>
    <w:rsid w:val="009D0D03"/>
    <w:rsid w:val="009E6A93"/>
    <w:rsid w:val="009E6E4C"/>
    <w:rsid w:val="009F54AE"/>
    <w:rsid w:val="00A229A9"/>
    <w:rsid w:val="00A2366B"/>
    <w:rsid w:val="00A30EDB"/>
    <w:rsid w:val="00A34576"/>
    <w:rsid w:val="00A349E1"/>
    <w:rsid w:val="00A34EC3"/>
    <w:rsid w:val="00A413DB"/>
    <w:rsid w:val="00A435F8"/>
    <w:rsid w:val="00A44C50"/>
    <w:rsid w:val="00A51671"/>
    <w:rsid w:val="00A5376F"/>
    <w:rsid w:val="00A56594"/>
    <w:rsid w:val="00A62655"/>
    <w:rsid w:val="00A6656B"/>
    <w:rsid w:val="00A71FBF"/>
    <w:rsid w:val="00A75406"/>
    <w:rsid w:val="00A772F0"/>
    <w:rsid w:val="00A8006D"/>
    <w:rsid w:val="00A87912"/>
    <w:rsid w:val="00A91918"/>
    <w:rsid w:val="00A939FE"/>
    <w:rsid w:val="00AA04E9"/>
    <w:rsid w:val="00AA2BA2"/>
    <w:rsid w:val="00AA4D10"/>
    <w:rsid w:val="00AB34F6"/>
    <w:rsid w:val="00AB4319"/>
    <w:rsid w:val="00AB5527"/>
    <w:rsid w:val="00AB77E7"/>
    <w:rsid w:val="00AC0DEB"/>
    <w:rsid w:val="00AC627C"/>
    <w:rsid w:val="00AD1A81"/>
    <w:rsid w:val="00AD2896"/>
    <w:rsid w:val="00AD7077"/>
    <w:rsid w:val="00AE0219"/>
    <w:rsid w:val="00AE2B36"/>
    <w:rsid w:val="00AF05A6"/>
    <w:rsid w:val="00AF1501"/>
    <w:rsid w:val="00B00DC0"/>
    <w:rsid w:val="00B019A9"/>
    <w:rsid w:val="00B02479"/>
    <w:rsid w:val="00B06D3C"/>
    <w:rsid w:val="00B10C3C"/>
    <w:rsid w:val="00B17323"/>
    <w:rsid w:val="00B374AF"/>
    <w:rsid w:val="00B37DF6"/>
    <w:rsid w:val="00B4597F"/>
    <w:rsid w:val="00B5663A"/>
    <w:rsid w:val="00B650AA"/>
    <w:rsid w:val="00B72766"/>
    <w:rsid w:val="00B731B4"/>
    <w:rsid w:val="00B74693"/>
    <w:rsid w:val="00B9283D"/>
    <w:rsid w:val="00B931B7"/>
    <w:rsid w:val="00BA46CA"/>
    <w:rsid w:val="00BA6317"/>
    <w:rsid w:val="00BB1CB8"/>
    <w:rsid w:val="00BB6464"/>
    <w:rsid w:val="00BC506D"/>
    <w:rsid w:val="00BC687E"/>
    <w:rsid w:val="00BC6A0B"/>
    <w:rsid w:val="00BD3EF8"/>
    <w:rsid w:val="00BD7409"/>
    <w:rsid w:val="00BE2FF8"/>
    <w:rsid w:val="00BF1FB5"/>
    <w:rsid w:val="00BF2054"/>
    <w:rsid w:val="00C0208E"/>
    <w:rsid w:val="00C10BEC"/>
    <w:rsid w:val="00C11352"/>
    <w:rsid w:val="00C11792"/>
    <w:rsid w:val="00C230A5"/>
    <w:rsid w:val="00C27DCA"/>
    <w:rsid w:val="00C31FEC"/>
    <w:rsid w:val="00C35433"/>
    <w:rsid w:val="00C40D0D"/>
    <w:rsid w:val="00C443E4"/>
    <w:rsid w:val="00C6124A"/>
    <w:rsid w:val="00C63453"/>
    <w:rsid w:val="00C67091"/>
    <w:rsid w:val="00C722BB"/>
    <w:rsid w:val="00C727CF"/>
    <w:rsid w:val="00C85B09"/>
    <w:rsid w:val="00C86DA5"/>
    <w:rsid w:val="00C94276"/>
    <w:rsid w:val="00CA4684"/>
    <w:rsid w:val="00CB1AE0"/>
    <w:rsid w:val="00CB4A96"/>
    <w:rsid w:val="00CB6440"/>
    <w:rsid w:val="00CB70B3"/>
    <w:rsid w:val="00CB74D7"/>
    <w:rsid w:val="00CC06A9"/>
    <w:rsid w:val="00CC2C63"/>
    <w:rsid w:val="00CD20B6"/>
    <w:rsid w:val="00CD3043"/>
    <w:rsid w:val="00CD52C3"/>
    <w:rsid w:val="00CD5BD6"/>
    <w:rsid w:val="00CE5CF5"/>
    <w:rsid w:val="00CF05FD"/>
    <w:rsid w:val="00CF30F0"/>
    <w:rsid w:val="00D04522"/>
    <w:rsid w:val="00D14190"/>
    <w:rsid w:val="00D20740"/>
    <w:rsid w:val="00D34527"/>
    <w:rsid w:val="00D345C4"/>
    <w:rsid w:val="00D4233C"/>
    <w:rsid w:val="00D430BB"/>
    <w:rsid w:val="00D55CC3"/>
    <w:rsid w:val="00D642EB"/>
    <w:rsid w:val="00D656E8"/>
    <w:rsid w:val="00D66B0F"/>
    <w:rsid w:val="00D74C13"/>
    <w:rsid w:val="00D77708"/>
    <w:rsid w:val="00D77F7C"/>
    <w:rsid w:val="00D82342"/>
    <w:rsid w:val="00D844CB"/>
    <w:rsid w:val="00D84D13"/>
    <w:rsid w:val="00D86BB4"/>
    <w:rsid w:val="00D91512"/>
    <w:rsid w:val="00D94AE0"/>
    <w:rsid w:val="00DB0C57"/>
    <w:rsid w:val="00DC3307"/>
    <w:rsid w:val="00DD5156"/>
    <w:rsid w:val="00DE0AD4"/>
    <w:rsid w:val="00DE7533"/>
    <w:rsid w:val="00DF5CAE"/>
    <w:rsid w:val="00DF5F37"/>
    <w:rsid w:val="00DF7454"/>
    <w:rsid w:val="00DF77C2"/>
    <w:rsid w:val="00E02ED2"/>
    <w:rsid w:val="00E035C6"/>
    <w:rsid w:val="00E155BE"/>
    <w:rsid w:val="00E1694F"/>
    <w:rsid w:val="00E200F2"/>
    <w:rsid w:val="00E21EAD"/>
    <w:rsid w:val="00E3200E"/>
    <w:rsid w:val="00E32EB4"/>
    <w:rsid w:val="00E364BC"/>
    <w:rsid w:val="00E4026D"/>
    <w:rsid w:val="00E456FC"/>
    <w:rsid w:val="00E47733"/>
    <w:rsid w:val="00E51438"/>
    <w:rsid w:val="00E51998"/>
    <w:rsid w:val="00E66689"/>
    <w:rsid w:val="00E7576A"/>
    <w:rsid w:val="00E75A73"/>
    <w:rsid w:val="00E92B06"/>
    <w:rsid w:val="00E974FC"/>
    <w:rsid w:val="00E97DF7"/>
    <w:rsid w:val="00EA056C"/>
    <w:rsid w:val="00EA419F"/>
    <w:rsid w:val="00EA64BF"/>
    <w:rsid w:val="00EB5A09"/>
    <w:rsid w:val="00EB5ABA"/>
    <w:rsid w:val="00EB68FF"/>
    <w:rsid w:val="00ED1887"/>
    <w:rsid w:val="00ED2467"/>
    <w:rsid w:val="00ED2793"/>
    <w:rsid w:val="00ED544D"/>
    <w:rsid w:val="00EE0B24"/>
    <w:rsid w:val="00EE0CCE"/>
    <w:rsid w:val="00EF0AC5"/>
    <w:rsid w:val="00EF197A"/>
    <w:rsid w:val="00F0428B"/>
    <w:rsid w:val="00F051F9"/>
    <w:rsid w:val="00F069A8"/>
    <w:rsid w:val="00F119D1"/>
    <w:rsid w:val="00F1601D"/>
    <w:rsid w:val="00F2067C"/>
    <w:rsid w:val="00F2746E"/>
    <w:rsid w:val="00F30574"/>
    <w:rsid w:val="00F466F8"/>
    <w:rsid w:val="00F56768"/>
    <w:rsid w:val="00F60DB0"/>
    <w:rsid w:val="00F61EB7"/>
    <w:rsid w:val="00F62F8C"/>
    <w:rsid w:val="00F638E7"/>
    <w:rsid w:val="00F663EF"/>
    <w:rsid w:val="00F74F94"/>
    <w:rsid w:val="00F86593"/>
    <w:rsid w:val="00F93B1F"/>
    <w:rsid w:val="00F97127"/>
    <w:rsid w:val="00FB0693"/>
    <w:rsid w:val="00FB3543"/>
    <w:rsid w:val="00FB4FEB"/>
    <w:rsid w:val="00FB6F0C"/>
    <w:rsid w:val="00FC092A"/>
    <w:rsid w:val="00FC312F"/>
    <w:rsid w:val="00FC5F9F"/>
    <w:rsid w:val="00FD0C77"/>
    <w:rsid w:val="00FD0E2D"/>
    <w:rsid w:val="00FD62EF"/>
    <w:rsid w:val="00FD7430"/>
    <w:rsid w:val="00FE5D7B"/>
    <w:rsid w:val="00FF35AB"/>
    <w:rsid w:val="00FF39CC"/>
    <w:rsid w:val="00FF70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E1469B"/>
  <w15:docId w15:val="{67D7872F-4165-4B9A-822D-6A3B3854F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8F7"/>
    <w:pPr>
      <w:spacing w:line="360" w:lineRule="auto"/>
    </w:pPr>
  </w:style>
  <w:style w:type="paragraph" w:styleId="Heading1">
    <w:name w:val="heading 1"/>
    <w:basedOn w:val="Normal"/>
    <w:next w:val="Normal"/>
    <w:link w:val="Heading1Char"/>
    <w:uiPriority w:val="9"/>
    <w:qFormat/>
    <w:rsid w:val="006C2A3B"/>
    <w:pPr>
      <w:keepNext/>
      <w:keepLines/>
      <w:spacing w:before="240" w:after="0"/>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unhideWhenUsed/>
    <w:qFormat/>
    <w:rsid w:val="006C2A3B"/>
    <w:pPr>
      <w:keepNext/>
      <w:keepLines/>
      <w:spacing w:before="40" w:after="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unhideWhenUsed/>
    <w:qFormat/>
    <w:rsid w:val="006C2A3B"/>
    <w:pPr>
      <w:keepNext/>
      <w:keepLines/>
      <w:spacing w:before="240" w:after="120"/>
      <w:outlineLvl w:val="2"/>
    </w:pPr>
    <w:rPr>
      <w:rFonts w:asciiTheme="majorHAnsi" w:eastAsiaTheme="majorEastAsia" w:hAnsiTheme="majorHAnsi" w:cstheme="majorBidi"/>
      <w:b/>
      <w:sz w:val="24"/>
      <w:szCs w:val="24"/>
    </w:rPr>
  </w:style>
  <w:style w:type="paragraph" w:styleId="Heading4">
    <w:name w:val="heading 4"/>
    <w:basedOn w:val="Normal"/>
    <w:next w:val="Normal"/>
    <w:link w:val="Heading4Char"/>
    <w:uiPriority w:val="9"/>
    <w:unhideWhenUsed/>
    <w:qFormat/>
    <w:rsid w:val="006C2A3B"/>
    <w:pPr>
      <w:keepNext/>
      <w:keepLines/>
      <w:spacing w:before="40" w:after="0"/>
      <w:outlineLvl w:val="3"/>
    </w:pPr>
    <w:rPr>
      <w:rFonts w:asciiTheme="majorHAnsi" w:eastAsiaTheme="majorEastAsia" w:hAnsiTheme="majorHAnsi" w:cstheme="majorBidi"/>
      <w:i/>
      <w:iCs/>
    </w:rPr>
  </w:style>
  <w:style w:type="paragraph" w:styleId="Heading5">
    <w:name w:val="heading 5"/>
    <w:basedOn w:val="Normal"/>
    <w:next w:val="Normal"/>
    <w:link w:val="Heading5Char"/>
    <w:uiPriority w:val="9"/>
    <w:unhideWhenUsed/>
    <w:qFormat/>
    <w:rsid w:val="005A58F7"/>
    <w:pPr>
      <w:keepNext/>
      <w:keepLines/>
      <w:numPr>
        <w:ilvl w:val="4"/>
        <w:numId w:val="1"/>
      </w:numPr>
      <w:spacing w:before="40" w:after="0"/>
      <w:outlineLvl w:val="4"/>
    </w:pPr>
    <w:rPr>
      <w:rFonts w:asciiTheme="majorHAnsi" w:eastAsiaTheme="majorEastAsia" w:hAnsiTheme="majorHAnsi" w:cstheme="majorBidi"/>
      <w:u w:val="single"/>
    </w:rPr>
  </w:style>
  <w:style w:type="paragraph" w:styleId="Heading6">
    <w:name w:val="heading 6"/>
    <w:basedOn w:val="Normal"/>
    <w:next w:val="Normal"/>
    <w:link w:val="Heading6Char"/>
    <w:uiPriority w:val="9"/>
    <w:unhideWhenUsed/>
    <w:qFormat/>
    <w:rsid w:val="00AD1A81"/>
    <w:pPr>
      <w:keepNext/>
      <w:keepLines/>
      <w:numPr>
        <w:ilvl w:val="5"/>
        <w:numId w:val="1"/>
      </w:numPr>
      <w:spacing w:before="40" w:after="0"/>
      <w:outlineLvl w:val="5"/>
    </w:pPr>
    <w:rPr>
      <w:rFonts w:asciiTheme="majorHAnsi" w:eastAsiaTheme="majorEastAsia" w:hAnsiTheme="majorHAnsi" w:cstheme="majorBidi"/>
    </w:rPr>
  </w:style>
  <w:style w:type="paragraph" w:styleId="Heading7">
    <w:name w:val="heading 7"/>
    <w:basedOn w:val="Normal"/>
    <w:next w:val="Normal"/>
    <w:link w:val="Heading7Char"/>
    <w:uiPriority w:val="9"/>
    <w:unhideWhenUsed/>
    <w:qFormat/>
    <w:rsid w:val="005A58F7"/>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unhideWhenUsed/>
    <w:qFormat/>
    <w:rsid w:val="005A58F7"/>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5A58F7"/>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6409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64094"/>
  </w:style>
  <w:style w:type="paragraph" w:styleId="Footer">
    <w:name w:val="footer"/>
    <w:basedOn w:val="Normal"/>
    <w:link w:val="FooterChar"/>
    <w:uiPriority w:val="99"/>
    <w:unhideWhenUsed/>
    <w:rsid w:val="0076409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64094"/>
  </w:style>
  <w:style w:type="character" w:customStyle="1" w:styleId="Heading1Char">
    <w:name w:val="Heading 1 Char"/>
    <w:basedOn w:val="DefaultParagraphFont"/>
    <w:link w:val="Heading1"/>
    <w:uiPriority w:val="9"/>
    <w:rsid w:val="005A58F7"/>
    <w:rPr>
      <w:rFonts w:asciiTheme="majorHAnsi" w:eastAsiaTheme="majorEastAsia" w:hAnsiTheme="majorHAnsi" w:cstheme="majorBidi"/>
      <w:sz w:val="32"/>
      <w:szCs w:val="32"/>
    </w:rPr>
  </w:style>
  <w:style w:type="character" w:customStyle="1" w:styleId="Heading2Char">
    <w:name w:val="Heading 2 Char"/>
    <w:basedOn w:val="DefaultParagraphFont"/>
    <w:link w:val="Heading2"/>
    <w:uiPriority w:val="9"/>
    <w:rsid w:val="005A58F7"/>
    <w:rPr>
      <w:rFonts w:asciiTheme="majorHAnsi" w:eastAsiaTheme="majorEastAsia" w:hAnsiTheme="majorHAnsi" w:cstheme="majorBidi"/>
      <w:sz w:val="26"/>
      <w:szCs w:val="26"/>
    </w:rPr>
  </w:style>
  <w:style w:type="character" w:customStyle="1" w:styleId="Heading3Char">
    <w:name w:val="Heading 3 Char"/>
    <w:basedOn w:val="DefaultParagraphFont"/>
    <w:link w:val="Heading3"/>
    <w:uiPriority w:val="9"/>
    <w:rsid w:val="005A58F7"/>
    <w:rPr>
      <w:rFonts w:asciiTheme="majorHAnsi" w:eastAsiaTheme="majorEastAsia" w:hAnsiTheme="majorHAnsi" w:cstheme="majorBidi"/>
      <w:b/>
      <w:sz w:val="24"/>
      <w:szCs w:val="24"/>
    </w:rPr>
  </w:style>
  <w:style w:type="character" w:customStyle="1" w:styleId="Heading4Char">
    <w:name w:val="Heading 4 Char"/>
    <w:basedOn w:val="DefaultParagraphFont"/>
    <w:link w:val="Heading4"/>
    <w:uiPriority w:val="9"/>
    <w:rsid w:val="005A58F7"/>
    <w:rPr>
      <w:rFonts w:asciiTheme="majorHAnsi" w:eastAsiaTheme="majorEastAsia" w:hAnsiTheme="majorHAnsi" w:cstheme="majorBidi"/>
      <w:i/>
      <w:iCs/>
    </w:rPr>
  </w:style>
  <w:style w:type="character" w:customStyle="1" w:styleId="Heading5Char">
    <w:name w:val="Heading 5 Char"/>
    <w:basedOn w:val="DefaultParagraphFont"/>
    <w:link w:val="Heading5"/>
    <w:uiPriority w:val="9"/>
    <w:rsid w:val="005A58F7"/>
    <w:rPr>
      <w:rFonts w:asciiTheme="majorHAnsi" w:eastAsiaTheme="majorEastAsia" w:hAnsiTheme="majorHAnsi" w:cstheme="majorBidi"/>
      <w:u w:val="single"/>
    </w:rPr>
  </w:style>
  <w:style w:type="character" w:customStyle="1" w:styleId="Heading6Char">
    <w:name w:val="Heading 6 Char"/>
    <w:basedOn w:val="DefaultParagraphFont"/>
    <w:link w:val="Heading6"/>
    <w:uiPriority w:val="9"/>
    <w:rsid w:val="00AD1A81"/>
    <w:rPr>
      <w:rFonts w:asciiTheme="majorHAnsi" w:eastAsiaTheme="majorEastAsia" w:hAnsiTheme="majorHAnsi" w:cstheme="majorBidi"/>
    </w:rPr>
  </w:style>
  <w:style w:type="character" w:customStyle="1" w:styleId="Heading7Char">
    <w:name w:val="Heading 7 Char"/>
    <w:basedOn w:val="DefaultParagraphFont"/>
    <w:link w:val="Heading7"/>
    <w:uiPriority w:val="9"/>
    <w:rsid w:val="005A58F7"/>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rsid w:val="005A58F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5A58F7"/>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uiPriority w:val="34"/>
    <w:qFormat/>
    <w:rsid w:val="009241C8"/>
    <w:pPr>
      <w:spacing w:line="259" w:lineRule="auto"/>
      <w:ind w:left="720"/>
      <w:contextualSpacing/>
    </w:pPr>
  </w:style>
  <w:style w:type="paragraph" w:customStyle="1" w:styleId="Default">
    <w:name w:val="Default"/>
    <w:rsid w:val="009241C8"/>
    <w:pPr>
      <w:autoSpaceDE w:val="0"/>
      <w:autoSpaceDN w:val="0"/>
      <w:adjustRightInd w:val="0"/>
      <w:spacing w:after="0" w:line="240" w:lineRule="auto"/>
    </w:pPr>
    <w:rPr>
      <w:rFonts w:ascii="Calibri" w:hAnsi="Calibri" w:cs="Calibri"/>
      <w:color w:val="000000"/>
      <w:sz w:val="24"/>
      <w:szCs w:val="24"/>
      <w:lang w:val="nb-NO"/>
    </w:rPr>
  </w:style>
  <w:style w:type="character" w:styleId="CommentReference">
    <w:name w:val="annotation reference"/>
    <w:basedOn w:val="DefaultParagraphFont"/>
    <w:uiPriority w:val="99"/>
    <w:semiHidden/>
    <w:unhideWhenUsed/>
    <w:rsid w:val="00782460"/>
    <w:rPr>
      <w:sz w:val="16"/>
      <w:szCs w:val="16"/>
    </w:rPr>
  </w:style>
  <w:style w:type="paragraph" w:styleId="CommentText">
    <w:name w:val="annotation text"/>
    <w:basedOn w:val="Normal"/>
    <w:link w:val="CommentTextChar"/>
    <w:uiPriority w:val="99"/>
    <w:unhideWhenUsed/>
    <w:rsid w:val="00782460"/>
    <w:pPr>
      <w:spacing w:line="240" w:lineRule="auto"/>
    </w:pPr>
    <w:rPr>
      <w:sz w:val="20"/>
      <w:szCs w:val="20"/>
    </w:rPr>
  </w:style>
  <w:style w:type="character" w:customStyle="1" w:styleId="CommentTextChar">
    <w:name w:val="Comment Text Char"/>
    <w:basedOn w:val="DefaultParagraphFont"/>
    <w:link w:val="CommentText"/>
    <w:uiPriority w:val="99"/>
    <w:rsid w:val="00782460"/>
    <w:rPr>
      <w:sz w:val="20"/>
      <w:szCs w:val="20"/>
    </w:rPr>
  </w:style>
  <w:style w:type="paragraph" w:styleId="CommentSubject">
    <w:name w:val="annotation subject"/>
    <w:basedOn w:val="CommentText"/>
    <w:next w:val="CommentText"/>
    <w:link w:val="CommentSubjectChar"/>
    <w:uiPriority w:val="99"/>
    <w:semiHidden/>
    <w:unhideWhenUsed/>
    <w:rsid w:val="00782460"/>
    <w:rPr>
      <w:b/>
      <w:bCs/>
    </w:rPr>
  </w:style>
  <w:style w:type="character" w:customStyle="1" w:styleId="CommentSubjectChar">
    <w:name w:val="Comment Subject Char"/>
    <w:basedOn w:val="CommentTextChar"/>
    <w:link w:val="CommentSubject"/>
    <w:uiPriority w:val="99"/>
    <w:semiHidden/>
    <w:rsid w:val="00782460"/>
    <w:rPr>
      <w:b/>
      <w:bCs/>
      <w:sz w:val="20"/>
      <w:szCs w:val="20"/>
    </w:rPr>
  </w:style>
  <w:style w:type="paragraph" w:styleId="NormalWeb">
    <w:name w:val="Normal (Web)"/>
    <w:basedOn w:val="Normal"/>
    <w:uiPriority w:val="99"/>
    <w:semiHidden/>
    <w:unhideWhenUsed/>
    <w:rsid w:val="00E51438"/>
    <w:pPr>
      <w:spacing w:before="100" w:beforeAutospacing="1" w:after="100" w:afterAutospacing="1" w:line="240" w:lineRule="auto"/>
    </w:pPr>
    <w:rPr>
      <w:rFonts w:ascii="Times New Roman" w:eastAsia="Times New Roman" w:hAnsi="Times New Roman" w:cs="Times New Roman"/>
      <w:sz w:val="24"/>
      <w:szCs w:val="24"/>
      <w:lang w:val="nb-NO" w:eastAsia="nb-NO"/>
    </w:rPr>
  </w:style>
  <w:style w:type="character" w:styleId="Hyperlink">
    <w:name w:val="Hyperlink"/>
    <w:basedOn w:val="DefaultParagraphFont"/>
    <w:uiPriority w:val="99"/>
    <w:unhideWhenUsed/>
    <w:rsid w:val="00E51438"/>
    <w:rPr>
      <w:color w:val="0000FF"/>
      <w:u w:val="single"/>
    </w:rPr>
  </w:style>
  <w:style w:type="paragraph" w:styleId="BalloonText">
    <w:name w:val="Balloon Text"/>
    <w:basedOn w:val="Normal"/>
    <w:link w:val="BalloonTextChar"/>
    <w:uiPriority w:val="99"/>
    <w:semiHidden/>
    <w:unhideWhenUsed/>
    <w:rsid w:val="00E757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576A"/>
    <w:rPr>
      <w:rFonts w:ascii="Segoe UI" w:hAnsi="Segoe UI" w:cs="Segoe UI"/>
      <w:sz w:val="18"/>
      <w:szCs w:val="18"/>
    </w:rPr>
  </w:style>
  <w:style w:type="paragraph" w:styleId="Revision">
    <w:name w:val="Revision"/>
    <w:hidden/>
    <w:uiPriority w:val="99"/>
    <w:semiHidden/>
    <w:rsid w:val="00F1601D"/>
    <w:pPr>
      <w:spacing w:after="0" w:line="240" w:lineRule="auto"/>
    </w:pPr>
  </w:style>
  <w:style w:type="paragraph" w:customStyle="1" w:styleId="Stil1">
    <w:name w:val="Stil1"/>
    <w:basedOn w:val="Normal"/>
    <w:link w:val="Stil1Tegn"/>
    <w:qFormat/>
    <w:rsid w:val="003B26C6"/>
  </w:style>
  <w:style w:type="paragraph" w:customStyle="1" w:styleId="c-article-referencestext">
    <w:name w:val="c-article-references__text"/>
    <w:basedOn w:val="Normal"/>
    <w:rsid w:val="00735AD6"/>
    <w:pPr>
      <w:spacing w:before="100" w:beforeAutospacing="1" w:after="100" w:afterAutospacing="1" w:line="240" w:lineRule="auto"/>
    </w:pPr>
    <w:rPr>
      <w:rFonts w:ascii="Times New Roman" w:eastAsia="Times New Roman" w:hAnsi="Times New Roman" w:cs="Times New Roman"/>
      <w:sz w:val="24"/>
      <w:szCs w:val="24"/>
      <w:lang w:val="nb-NO" w:eastAsia="nb-NO"/>
    </w:rPr>
  </w:style>
  <w:style w:type="paragraph" w:customStyle="1" w:styleId="EndNoteBibliographyTitle">
    <w:name w:val="EndNote Bibliography Title"/>
    <w:basedOn w:val="Normal"/>
    <w:link w:val="EndNoteBibliographyTitleTegn"/>
    <w:rsid w:val="00416964"/>
    <w:pPr>
      <w:spacing w:after="0"/>
      <w:jc w:val="center"/>
    </w:pPr>
    <w:rPr>
      <w:rFonts w:ascii="Calibri" w:hAnsi="Calibri" w:cs="Calibri"/>
      <w:noProof/>
      <w:lang w:val="en-US"/>
    </w:rPr>
  </w:style>
  <w:style w:type="character" w:customStyle="1" w:styleId="Stil1Tegn">
    <w:name w:val="Stil1 Tegn"/>
    <w:basedOn w:val="DefaultParagraphFont"/>
    <w:link w:val="Stil1"/>
    <w:rsid w:val="00416964"/>
  </w:style>
  <w:style w:type="character" w:customStyle="1" w:styleId="EndNoteBibliographyTitleTegn">
    <w:name w:val="EndNote Bibliography Title Tegn"/>
    <w:basedOn w:val="Stil1Tegn"/>
    <w:link w:val="EndNoteBibliographyTitle"/>
    <w:rsid w:val="00416964"/>
    <w:rPr>
      <w:rFonts w:ascii="Calibri" w:hAnsi="Calibri" w:cs="Calibri"/>
      <w:noProof/>
      <w:lang w:val="en-US"/>
    </w:rPr>
  </w:style>
  <w:style w:type="paragraph" w:customStyle="1" w:styleId="EndNoteBibliography">
    <w:name w:val="EndNote Bibliography"/>
    <w:basedOn w:val="Normal"/>
    <w:link w:val="EndNoteBibliographyTegn"/>
    <w:rsid w:val="00416964"/>
    <w:pPr>
      <w:spacing w:line="240" w:lineRule="auto"/>
    </w:pPr>
    <w:rPr>
      <w:rFonts w:ascii="Calibri" w:hAnsi="Calibri" w:cs="Calibri"/>
      <w:noProof/>
      <w:lang w:val="en-US"/>
    </w:rPr>
  </w:style>
  <w:style w:type="character" w:customStyle="1" w:styleId="EndNoteBibliographyTegn">
    <w:name w:val="EndNote Bibliography Tegn"/>
    <w:basedOn w:val="Stil1Tegn"/>
    <w:link w:val="EndNoteBibliography"/>
    <w:rsid w:val="00416964"/>
    <w:rPr>
      <w:rFonts w:ascii="Calibri" w:hAnsi="Calibri" w:cs="Calibri"/>
      <w:noProof/>
      <w:lang w:val="en-US"/>
    </w:rPr>
  </w:style>
  <w:style w:type="character" w:customStyle="1" w:styleId="UnresolvedMention1">
    <w:name w:val="Unresolved Mention1"/>
    <w:basedOn w:val="DefaultParagraphFont"/>
    <w:uiPriority w:val="99"/>
    <w:semiHidden/>
    <w:unhideWhenUsed/>
    <w:rsid w:val="00416964"/>
    <w:rPr>
      <w:color w:val="605E5C"/>
      <w:shd w:val="clear" w:color="auto" w:fill="E1DFDD"/>
    </w:rPr>
  </w:style>
  <w:style w:type="paragraph" w:styleId="BodyText">
    <w:name w:val="Body Text"/>
    <w:basedOn w:val="Normal"/>
    <w:link w:val="BodyTextChar"/>
    <w:uiPriority w:val="99"/>
    <w:unhideWhenUsed/>
    <w:rsid w:val="00A75406"/>
    <w:pPr>
      <w:spacing w:after="120"/>
    </w:pPr>
  </w:style>
  <w:style w:type="character" w:customStyle="1" w:styleId="BodyTextChar">
    <w:name w:val="Body Text Char"/>
    <w:basedOn w:val="DefaultParagraphFont"/>
    <w:link w:val="BodyText"/>
    <w:uiPriority w:val="99"/>
    <w:rsid w:val="00A75406"/>
  </w:style>
  <w:style w:type="character" w:customStyle="1" w:styleId="cf21">
    <w:name w:val="cf21"/>
    <w:basedOn w:val="DefaultParagraphFont"/>
    <w:rsid w:val="00714BE3"/>
    <w:rPr>
      <w:rFonts w:ascii="Segoe UI" w:hAnsi="Segoe UI" w:cs="Segoe UI" w:hint="default"/>
      <w:i/>
      <w:iCs/>
      <w:sz w:val="18"/>
      <w:szCs w:val="18"/>
    </w:rPr>
  </w:style>
  <w:style w:type="character" w:styleId="FollowedHyperlink">
    <w:name w:val="FollowedHyperlink"/>
    <w:basedOn w:val="DefaultParagraphFont"/>
    <w:uiPriority w:val="99"/>
    <w:semiHidden/>
    <w:unhideWhenUsed/>
    <w:rsid w:val="00645F22"/>
    <w:rPr>
      <w:color w:val="954F72" w:themeColor="followedHyperlink"/>
      <w:u w:val="single"/>
    </w:rPr>
  </w:style>
  <w:style w:type="character" w:styleId="Strong">
    <w:name w:val="Strong"/>
    <w:basedOn w:val="DefaultParagraphFont"/>
    <w:uiPriority w:val="22"/>
    <w:qFormat/>
    <w:rsid w:val="000A3818"/>
    <w:rPr>
      <w:b/>
      <w:bCs/>
    </w:rPr>
  </w:style>
  <w:style w:type="character" w:styleId="Emphasis">
    <w:name w:val="Emphasis"/>
    <w:basedOn w:val="DefaultParagraphFont"/>
    <w:uiPriority w:val="20"/>
    <w:qFormat/>
    <w:rsid w:val="000A3818"/>
    <w:rPr>
      <w:i/>
      <w:iCs/>
    </w:rPr>
  </w:style>
  <w:style w:type="table" w:styleId="TableGrid">
    <w:name w:val="Table Grid"/>
    <w:basedOn w:val="TableNormal"/>
    <w:uiPriority w:val="39"/>
    <w:rsid w:val="001159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extbold">
    <w:name w:val="Figure text bold"/>
    <w:basedOn w:val="Normal"/>
    <w:rsid w:val="0023457A"/>
    <w:pPr>
      <w:spacing w:before="200" w:after="200" w:line="240" w:lineRule="auto"/>
    </w:pPr>
    <w:rPr>
      <w:rFonts w:eastAsia="Times New Roman" w:cs="Times New Roman"/>
      <w:b/>
      <w:i/>
      <w:szCs w:val="20"/>
      <w:lang w:eastAsia="nb-NO"/>
    </w:rPr>
  </w:style>
  <w:style w:type="character" w:customStyle="1" w:styleId="cali-comments">
    <w:name w:val="cali-comments"/>
    <w:basedOn w:val="DefaultParagraphFont"/>
    <w:rsid w:val="00563178"/>
  </w:style>
  <w:style w:type="character" w:customStyle="1" w:styleId="cf01">
    <w:name w:val="cf01"/>
    <w:basedOn w:val="DefaultParagraphFont"/>
    <w:rsid w:val="00271324"/>
    <w:rPr>
      <w:rFonts w:ascii="Segoe UI" w:hAnsi="Segoe UI" w:cs="Segoe UI" w:hint="default"/>
      <w:sz w:val="18"/>
      <w:szCs w:val="18"/>
    </w:rPr>
  </w:style>
  <w:style w:type="character" w:customStyle="1" w:styleId="UnresolvedMention2">
    <w:name w:val="Unresolved Mention2"/>
    <w:basedOn w:val="DefaultParagraphFont"/>
    <w:uiPriority w:val="99"/>
    <w:semiHidden/>
    <w:unhideWhenUsed/>
    <w:rsid w:val="000A38F4"/>
    <w:rPr>
      <w:color w:val="605E5C"/>
      <w:shd w:val="clear" w:color="auto" w:fill="E1DFDD"/>
    </w:rPr>
  </w:style>
  <w:style w:type="character" w:styleId="UnresolvedMention">
    <w:name w:val="Unresolved Mention"/>
    <w:basedOn w:val="DefaultParagraphFont"/>
    <w:uiPriority w:val="99"/>
    <w:semiHidden/>
    <w:unhideWhenUsed/>
    <w:rsid w:val="00C113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04726">
      <w:bodyDiv w:val="1"/>
      <w:marLeft w:val="0"/>
      <w:marRight w:val="0"/>
      <w:marTop w:val="0"/>
      <w:marBottom w:val="0"/>
      <w:divBdr>
        <w:top w:val="none" w:sz="0" w:space="0" w:color="auto"/>
        <w:left w:val="none" w:sz="0" w:space="0" w:color="auto"/>
        <w:bottom w:val="none" w:sz="0" w:space="0" w:color="auto"/>
        <w:right w:val="none" w:sz="0" w:space="0" w:color="auto"/>
      </w:divBdr>
    </w:div>
    <w:div w:id="90594579">
      <w:bodyDiv w:val="1"/>
      <w:marLeft w:val="0"/>
      <w:marRight w:val="0"/>
      <w:marTop w:val="0"/>
      <w:marBottom w:val="0"/>
      <w:divBdr>
        <w:top w:val="none" w:sz="0" w:space="0" w:color="auto"/>
        <w:left w:val="none" w:sz="0" w:space="0" w:color="auto"/>
        <w:bottom w:val="none" w:sz="0" w:space="0" w:color="auto"/>
        <w:right w:val="none" w:sz="0" w:space="0" w:color="auto"/>
      </w:divBdr>
    </w:div>
    <w:div w:id="163739693">
      <w:bodyDiv w:val="1"/>
      <w:marLeft w:val="0"/>
      <w:marRight w:val="0"/>
      <w:marTop w:val="0"/>
      <w:marBottom w:val="0"/>
      <w:divBdr>
        <w:top w:val="none" w:sz="0" w:space="0" w:color="auto"/>
        <w:left w:val="none" w:sz="0" w:space="0" w:color="auto"/>
        <w:bottom w:val="none" w:sz="0" w:space="0" w:color="auto"/>
        <w:right w:val="none" w:sz="0" w:space="0" w:color="auto"/>
      </w:divBdr>
    </w:div>
    <w:div w:id="275720770">
      <w:bodyDiv w:val="1"/>
      <w:marLeft w:val="0"/>
      <w:marRight w:val="0"/>
      <w:marTop w:val="0"/>
      <w:marBottom w:val="0"/>
      <w:divBdr>
        <w:top w:val="none" w:sz="0" w:space="0" w:color="auto"/>
        <w:left w:val="none" w:sz="0" w:space="0" w:color="auto"/>
        <w:bottom w:val="none" w:sz="0" w:space="0" w:color="auto"/>
        <w:right w:val="none" w:sz="0" w:space="0" w:color="auto"/>
      </w:divBdr>
    </w:div>
    <w:div w:id="288708345">
      <w:bodyDiv w:val="1"/>
      <w:marLeft w:val="0"/>
      <w:marRight w:val="0"/>
      <w:marTop w:val="0"/>
      <w:marBottom w:val="0"/>
      <w:divBdr>
        <w:top w:val="none" w:sz="0" w:space="0" w:color="auto"/>
        <w:left w:val="none" w:sz="0" w:space="0" w:color="auto"/>
        <w:bottom w:val="none" w:sz="0" w:space="0" w:color="auto"/>
        <w:right w:val="none" w:sz="0" w:space="0" w:color="auto"/>
      </w:divBdr>
    </w:div>
    <w:div w:id="303702752">
      <w:bodyDiv w:val="1"/>
      <w:marLeft w:val="0"/>
      <w:marRight w:val="0"/>
      <w:marTop w:val="0"/>
      <w:marBottom w:val="0"/>
      <w:divBdr>
        <w:top w:val="none" w:sz="0" w:space="0" w:color="auto"/>
        <w:left w:val="none" w:sz="0" w:space="0" w:color="auto"/>
        <w:bottom w:val="none" w:sz="0" w:space="0" w:color="auto"/>
        <w:right w:val="none" w:sz="0" w:space="0" w:color="auto"/>
      </w:divBdr>
    </w:div>
    <w:div w:id="339233273">
      <w:bodyDiv w:val="1"/>
      <w:marLeft w:val="0"/>
      <w:marRight w:val="0"/>
      <w:marTop w:val="0"/>
      <w:marBottom w:val="0"/>
      <w:divBdr>
        <w:top w:val="none" w:sz="0" w:space="0" w:color="auto"/>
        <w:left w:val="none" w:sz="0" w:space="0" w:color="auto"/>
        <w:bottom w:val="none" w:sz="0" w:space="0" w:color="auto"/>
        <w:right w:val="none" w:sz="0" w:space="0" w:color="auto"/>
      </w:divBdr>
    </w:div>
    <w:div w:id="388961418">
      <w:bodyDiv w:val="1"/>
      <w:marLeft w:val="0"/>
      <w:marRight w:val="0"/>
      <w:marTop w:val="0"/>
      <w:marBottom w:val="0"/>
      <w:divBdr>
        <w:top w:val="none" w:sz="0" w:space="0" w:color="auto"/>
        <w:left w:val="none" w:sz="0" w:space="0" w:color="auto"/>
        <w:bottom w:val="none" w:sz="0" w:space="0" w:color="auto"/>
        <w:right w:val="none" w:sz="0" w:space="0" w:color="auto"/>
      </w:divBdr>
    </w:div>
    <w:div w:id="409234707">
      <w:bodyDiv w:val="1"/>
      <w:marLeft w:val="0"/>
      <w:marRight w:val="0"/>
      <w:marTop w:val="0"/>
      <w:marBottom w:val="0"/>
      <w:divBdr>
        <w:top w:val="none" w:sz="0" w:space="0" w:color="auto"/>
        <w:left w:val="none" w:sz="0" w:space="0" w:color="auto"/>
        <w:bottom w:val="none" w:sz="0" w:space="0" w:color="auto"/>
        <w:right w:val="none" w:sz="0" w:space="0" w:color="auto"/>
      </w:divBdr>
    </w:div>
    <w:div w:id="449789069">
      <w:bodyDiv w:val="1"/>
      <w:marLeft w:val="0"/>
      <w:marRight w:val="0"/>
      <w:marTop w:val="0"/>
      <w:marBottom w:val="0"/>
      <w:divBdr>
        <w:top w:val="none" w:sz="0" w:space="0" w:color="auto"/>
        <w:left w:val="none" w:sz="0" w:space="0" w:color="auto"/>
        <w:bottom w:val="none" w:sz="0" w:space="0" w:color="auto"/>
        <w:right w:val="none" w:sz="0" w:space="0" w:color="auto"/>
      </w:divBdr>
    </w:div>
    <w:div w:id="687488446">
      <w:bodyDiv w:val="1"/>
      <w:marLeft w:val="0"/>
      <w:marRight w:val="0"/>
      <w:marTop w:val="0"/>
      <w:marBottom w:val="0"/>
      <w:divBdr>
        <w:top w:val="none" w:sz="0" w:space="0" w:color="auto"/>
        <w:left w:val="none" w:sz="0" w:space="0" w:color="auto"/>
        <w:bottom w:val="none" w:sz="0" w:space="0" w:color="auto"/>
        <w:right w:val="none" w:sz="0" w:space="0" w:color="auto"/>
      </w:divBdr>
    </w:div>
    <w:div w:id="699205637">
      <w:bodyDiv w:val="1"/>
      <w:marLeft w:val="0"/>
      <w:marRight w:val="0"/>
      <w:marTop w:val="0"/>
      <w:marBottom w:val="0"/>
      <w:divBdr>
        <w:top w:val="none" w:sz="0" w:space="0" w:color="auto"/>
        <w:left w:val="none" w:sz="0" w:space="0" w:color="auto"/>
        <w:bottom w:val="none" w:sz="0" w:space="0" w:color="auto"/>
        <w:right w:val="none" w:sz="0" w:space="0" w:color="auto"/>
      </w:divBdr>
      <w:divsChild>
        <w:div w:id="1266231790">
          <w:marLeft w:val="446"/>
          <w:marRight w:val="0"/>
          <w:marTop w:val="0"/>
          <w:marBottom w:val="0"/>
          <w:divBdr>
            <w:top w:val="none" w:sz="0" w:space="0" w:color="auto"/>
            <w:left w:val="none" w:sz="0" w:space="0" w:color="auto"/>
            <w:bottom w:val="none" w:sz="0" w:space="0" w:color="auto"/>
            <w:right w:val="none" w:sz="0" w:space="0" w:color="auto"/>
          </w:divBdr>
        </w:div>
        <w:div w:id="562495565">
          <w:marLeft w:val="446"/>
          <w:marRight w:val="0"/>
          <w:marTop w:val="0"/>
          <w:marBottom w:val="0"/>
          <w:divBdr>
            <w:top w:val="none" w:sz="0" w:space="0" w:color="auto"/>
            <w:left w:val="none" w:sz="0" w:space="0" w:color="auto"/>
            <w:bottom w:val="none" w:sz="0" w:space="0" w:color="auto"/>
            <w:right w:val="none" w:sz="0" w:space="0" w:color="auto"/>
          </w:divBdr>
        </w:div>
        <w:div w:id="686519269">
          <w:marLeft w:val="446"/>
          <w:marRight w:val="0"/>
          <w:marTop w:val="0"/>
          <w:marBottom w:val="0"/>
          <w:divBdr>
            <w:top w:val="none" w:sz="0" w:space="0" w:color="auto"/>
            <w:left w:val="none" w:sz="0" w:space="0" w:color="auto"/>
            <w:bottom w:val="none" w:sz="0" w:space="0" w:color="auto"/>
            <w:right w:val="none" w:sz="0" w:space="0" w:color="auto"/>
          </w:divBdr>
        </w:div>
        <w:div w:id="1269121428">
          <w:marLeft w:val="446"/>
          <w:marRight w:val="0"/>
          <w:marTop w:val="0"/>
          <w:marBottom w:val="0"/>
          <w:divBdr>
            <w:top w:val="none" w:sz="0" w:space="0" w:color="auto"/>
            <w:left w:val="none" w:sz="0" w:space="0" w:color="auto"/>
            <w:bottom w:val="none" w:sz="0" w:space="0" w:color="auto"/>
            <w:right w:val="none" w:sz="0" w:space="0" w:color="auto"/>
          </w:divBdr>
        </w:div>
        <w:div w:id="166991821">
          <w:marLeft w:val="446"/>
          <w:marRight w:val="0"/>
          <w:marTop w:val="0"/>
          <w:marBottom w:val="0"/>
          <w:divBdr>
            <w:top w:val="none" w:sz="0" w:space="0" w:color="auto"/>
            <w:left w:val="none" w:sz="0" w:space="0" w:color="auto"/>
            <w:bottom w:val="none" w:sz="0" w:space="0" w:color="auto"/>
            <w:right w:val="none" w:sz="0" w:space="0" w:color="auto"/>
          </w:divBdr>
        </w:div>
        <w:div w:id="1500123199">
          <w:marLeft w:val="446"/>
          <w:marRight w:val="0"/>
          <w:marTop w:val="0"/>
          <w:marBottom w:val="0"/>
          <w:divBdr>
            <w:top w:val="none" w:sz="0" w:space="0" w:color="auto"/>
            <w:left w:val="none" w:sz="0" w:space="0" w:color="auto"/>
            <w:bottom w:val="none" w:sz="0" w:space="0" w:color="auto"/>
            <w:right w:val="none" w:sz="0" w:space="0" w:color="auto"/>
          </w:divBdr>
        </w:div>
        <w:div w:id="1543976448">
          <w:marLeft w:val="446"/>
          <w:marRight w:val="0"/>
          <w:marTop w:val="0"/>
          <w:marBottom w:val="0"/>
          <w:divBdr>
            <w:top w:val="none" w:sz="0" w:space="0" w:color="auto"/>
            <w:left w:val="none" w:sz="0" w:space="0" w:color="auto"/>
            <w:bottom w:val="none" w:sz="0" w:space="0" w:color="auto"/>
            <w:right w:val="none" w:sz="0" w:space="0" w:color="auto"/>
          </w:divBdr>
        </w:div>
        <w:div w:id="48185849">
          <w:marLeft w:val="446"/>
          <w:marRight w:val="0"/>
          <w:marTop w:val="0"/>
          <w:marBottom w:val="0"/>
          <w:divBdr>
            <w:top w:val="none" w:sz="0" w:space="0" w:color="auto"/>
            <w:left w:val="none" w:sz="0" w:space="0" w:color="auto"/>
            <w:bottom w:val="none" w:sz="0" w:space="0" w:color="auto"/>
            <w:right w:val="none" w:sz="0" w:space="0" w:color="auto"/>
          </w:divBdr>
        </w:div>
        <w:div w:id="1679502969">
          <w:marLeft w:val="446"/>
          <w:marRight w:val="0"/>
          <w:marTop w:val="0"/>
          <w:marBottom w:val="0"/>
          <w:divBdr>
            <w:top w:val="none" w:sz="0" w:space="0" w:color="auto"/>
            <w:left w:val="none" w:sz="0" w:space="0" w:color="auto"/>
            <w:bottom w:val="none" w:sz="0" w:space="0" w:color="auto"/>
            <w:right w:val="none" w:sz="0" w:space="0" w:color="auto"/>
          </w:divBdr>
        </w:div>
        <w:div w:id="1917782188">
          <w:marLeft w:val="446"/>
          <w:marRight w:val="0"/>
          <w:marTop w:val="0"/>
          <w:marBottom w:val="0"/>
          <w:divBdr>
            <w:top w:val="none" w:sz="0" w:space="0" w:color="auto"/>
            <w:left w:val="none" w:sz="0" w:space="0" w:color="auto"/>
            <w:bottom w:val="none" w:sz="0" w:space="0" w:color="auto"/>
            <w:right w:val="none" w:sz="0" w:space="0" w:color="auto"/>
          </w:divBdr>
        </w:div>
        <w:div w:id="1944259057">
          <w:marLeft w:val="446"/>
          <w:marRight w:val="0"/>
          <w:marTop w:val="0"/>
          <w:marBottom w:val="0"/>
          <w:divBdr>
            <w:top w:val="none" w:sz="0" w:space="0" w:color="auto"/>
            <w:left w:val="none" w:sz="0" w:space="0" w:color="auto"/>
            <w:bottom w:val="none" w:sz="0" w:space="0" w:color="auto"/>
            <w:right w:val="none" w:sz="0" w:space="0" w:color="auto"/>
          </w:divBdr>
        </w:div>
        <w:div w:id="1166357220">
          <w:marLeft w:val="446"/>
          <w:marRight w:val="0"/>
          <w:marTop w:val="0"/>
          <w:marBottom w:val="0"/>
          <w:divBdr>
            <w:top w:val="none" w:sz="0" w:space="0" w:color="auto"/>
            <w:left w:val="none" w:sz="0" w:space="0" w:color="auto"/>
            <w:bottom w:val="none" w:sz="0" w:space="0" w:color="auto"/>
            <w:right w:val="none" w:sz="0" w:space="0" w:color="auto"/>
          </w:divBdr>
        </w:div>
        <w:div w:id="2142109782">
          <w:marLeft w:val="360"/>
          <w:marRight w:val="0"/>
          <w:marTop w:val="0"/>
          <w:marBottom w:val="0"/>
          <w:divBdr>
            <w:top w:val="none" w:sz="0" w:space="0" w:color="auto"/>
            <w:left w:val="none" w:sz="0" w:space="0" w:color="auto"/>
            <w:bottom w:val="none" w:sz="0" w:space="0" w:color="auto"/>
            <w:right w:val="none" w:sz="0" w:space="0" w:color="auto"/>
          </w:divBdr>
        </w:div>
        <w:div w:id="102113760">
          <w:marLeft w:val="360"/>
          <w:marRight w:val="0"/>
          <w:marTop w:val="0"/>
          <w:marBottom w:val="0"/>
          <w:divBdr>
            <w:top w:val="none" w:sz="0" w:space="0" w:color="auto"/>
            <w:left w:val="none" w:sz="0" w:space="0" w:color="auto"/>
            <w:bottom w:val="none" w:sz="0" w:space="0" w:color="auto"/>
            <w:right w:val="none" w:sz="0" w:space="0" w:color="auto"/>
          </w:divBdr>
        </w:div>
      </w:divsChild>
    </w:div>
    <w:div w:id="763111190">
      <w:bodyDiv w:val="1"/>
      <w:marLeft w:val="0"/>
      <w:marRight w:val="0"/>
      <w:marTop w:val="0"/>
      <w:marBottom w:val="0"/>
      <w:divBdr>
        <w:top w:val="none" w:sz="0" w:space="0" w:color="auto"/>
        <w:left w:val="none" w:sz="0" w:space="0" w:color="auto"/>
        <w:bottom w:val="none" w:sz="0" w:space="0" w:color="auto"/>
        <w:right w:val="none" w:sz="0" w:space="0" w:color="auto"/>
      </w:divBdr>
    </w:div>
    <w:div w:id="871041360">
      <w:bodyDiv w:val="1"/>
      <w:marLeft w:val="0"/>
      <w:marRight w:val="0"/>
      <w:marTop w:val="0"/>
      <w:marBottom w:val="0"/>
      <w:divBdr>
        <w:top w:val="none" w:sz="0" w:space="0" w:color="auto"/>
        <w:left w:val="none" w:sz="0" w:space="0" w:color="auto"/>
        <w:bottom w:val="none" w:sz="0" w:space="0" w:color="auto"/>
        <w:right w:val="none" w:sz="0" w:space="0" w:color="auto"/>
      </w:divBdr>
    </w:div>
    <w:div w:id="918946640">
      <w:bodyDiv w:val="1"/>
      <w:marLeft w:val="0"/>
      <w:marRight w:val="0"/>
      <w:marTop w:val="0"/>
      <w:marBottom w:val="0"/>
      <w:divBdr>
        <w:top w:val="none" w:sz="0" w:space="0" w:color="auto"/>
        <w:left w:val="none" w:sz="0" w:space="0" w:color="auto"/>
        <w:bottom w:val="none" w:sz="0" w:space="0" w:color="auto"/>
        <w:right w:val="none" w:sz="0" w:space="0" w:color="auto"/>
      </w:divBdr>
    </w:div>
    <w:div w:id="924648355">
      <w:bodyDiv w:val="1"/>
      <w:marLeft w:val="0"/>
      <w:marRight w:val="0"/>
      <w:marTop w:val="0"/>
      <w:marBottom w:val="0"/>
      <w:divBdr>
        <w:top w:val="none" w:sz="0" w:space="0" w:color="auto"/>
        <w:left w:val="none" w:sz="0" w:space="0" w:color="auto"/>
        <w:bottom w:val="none" w:sz="0" w:space="0" w:color="auto"/>
        <w:right w:val="none" w:sz="0" w:space="0" w:color="auto"/>
      </w:divBdr>
    </w:div>
    <w:div w:id="946353432">
      <w:bodyDiv w:val="1"/>
      <w:marLeft w:val="0"/>
      <w:marRight w:val="0"/>
      <w:marTop w:val="0"/>
      <w:marBottom w:val="0"/>
      <w:divBdr>
        <w:top w:val="none" w:sz="0" w:space="0" w:color="auto"/>
        <w:left w:val="none" w:sz="0" w:space="0" w:color="auto"/>
        <w:bottom w:val="none" w:sz="0" w:space="0" w:color="auto"/>
        <w:right w:val="none" w:sz="0" w:space="0" w:color="auto"/>
      </w:divBdr>
    </w:div>
    <w:div w:id="1011300028">
      <w:bodyDiv w:val="1"/>
      <w:marLeft w:val="0"/>
      <w:marRight w:val="0"/>
      <w:marTop w:val="0"/>
      <w:marBottom w:val="0"/>
      <w:divBdr>
        <w:top w:val="none" w:sz="0" w:space="0" w:color="auto"/>
        <w:left w:val="none" w:sz="0" w:space="0" w:color="auto"/>
        <w:bottom w:val="none" w:sz="0" w:space="0" w:color="auto"/>
        <w:right w:val="none" w:sz="0" w:space="0" w:color="auto"/>
      </w:divBdr>
    </w:div>
    <w:div w:id="1017778253">
      <w:bodyDiv w:val="1"/>
      <w:marLeft w:val="0"/>
      <w:marRight w:val="0"/>
      <w:marTop w:val="0"/>
      <w:marBottom w:val="0"/>
      <w:divBdr>
        <w:top w:val="none" w:sz="0" w:space="0" w:color="auto"/>
        <w:left w:val="none" w:sz="0" w:space="0" w:color="auto"/>
        <w:bottom w:val="none" w:sz="0" w:space="0" w:color="auto"/>
        <w:right w:val="none" w:sz="0" w:space="0" w:color="auto"/>
      </w:divBdr>
    </w:div>
    <w:div w:id="1023170812">
      <w:bodyDiv w:val="1"/>
      <w:marLeft w:val="0"/>
      <w:marRight w:val="0"/>
      <w:marTop w:val="0"/>
      <w:marBottom w:val="0"/>
      <w:divBdr>
        <w:top w:val="none" w:sz="0" w:space="0" w:color="auto"/>
        <w:left w:val="none" w:sz="0" w:space="0" w:color="auto"/>
        <w:bottom w:val="none" w:sz="0" w:space="0" w:color="auto"/>
        <w:right w:val="none" w:sz="0" w:space="0" w:color="auto"/>
      </w:divBdr>
    </w:div>
    <w:div w:id="1078554435">
      <w:bodyDiv w:val="1"/>
      <w:marLeft w:val="0"/>
      <w:marRight w:val="0"/>
      <w:marTop w:val="0"/>
      <w:marBottom w:val="0"/>
      <w:divBdr>
        <w:top w:val="none" w:sz="0" w:space="0" w:color="auto"/>
        <w:left w:val="none" w:sz="0" w:space="0" w:color="auto"/>
        <w:bottom w:val="none" w:sz="0" w:space="0" w:color="auto"/>
        <w:right w:val="none" w:sz="0" w:space="0" w:color="auto"/>
      </w:divBdr>
    </w:div>
    <w:div w:id="1141771729">
      <w:bodyDiv w:val="1"/>
      <w:marLeft w:val="0"/>
      <w:marRight w:val="0"/>
      <w:marTop w:val="0"/>
      <w:marBottom w:val="0"/>
      <w:divBdr>
        <w:top w:val="none" w:sz="0" w:space="0" w:color="auto"/>
        <w:left w:val="none" w:sz="0" w:space="0" w:color="auto"/>
        <w:bottom w:val="none" w:sz="0" w:space="0" w:color="auto"/>
        <w:right w:val="none" w:sz="0" w:space="0" w:color="auto"/>
      </w:divBdr>
    </w:div>
    <w:div w:id="1267078509">
      <w:bodyDiv w:val="1"/>
      <w:marLeft w:val="0"/>
      <w:marRight w:val="0"/>
      <w:marTop w:val="0"/>
      <w:marBottom w:val="0"/>
      <w:divBdr>
        <w:top w:val="none" w:sz="0" w:space="0" w:color="auto"/>
        <w:left w:val="none" w:sz="0" w:space="0" w:color="auto"/>
        <w:bottom w:val="none" w:sz="0" w:space="0" w:color="auto"/>
        <w:right w:val="none" w:sz="0" w:space="0" w:color="auto"/>
      </w:divBdr>
    </w:div>
    <w:div w:id="1274821077">
      <w:bodyDiv w:val="1"/>
      <w:marLeft w:val="0"/>
      <w:marRight w:val="0"/>
      <w:marTop w:val="0"/>
      <w:marBottom w:val="0"/>
      <w:divBdr>
        <w:top w:val="none" w:sz="0" w:space="0" w:color="auto"/>
        <w:left w:val="none" w:sz="0" w:space="0" w:color="auto"/>
        <w:bottom w:val="none" w:sz="0" w:space="0" w:color="auto"/>
        <w:right w:val="none" w:sz="0" w:space="0" w:color="auto"/>
      </w:divBdr>
    </w:div>
    <w:div w:id="1773279958">
      <w:bodyDiv w:val="1"/>
      <w:marLeft w:val="0"/>
      <w:marRight w:val="0"/>
      <w:marTop w:val="0"/>
      <w:marBottom w:val="0"/>
      <w:divBdr>
        <w:top w:val="none" w:sz="0" w:space="0" w:color="auto"/>
        <w:left w:val="none" w:sz="0" w:space="0" w:color="auto"/>
        <w:bottom w:val="none" w:sz="0" w:space="0" w:color="auto"/>
        <w:right w:val="none" w:sz="0" w:space="0" w:color="auto"/>
      </w:divBdr>
    </w:div>
    <w:div w:id="1781412288">
      <w:bodyDiv w:val="1"/>
      <w:marLeft w:val="0"/>
      <w:marRight w:val="0"/>
      <w:marTop w:val="0"/>
      <w:marBottom w:val="0"/>
      <w:divBdr>
        <w:top w:val="none" w:sz="0" w:space="0" w:color="auto"/>
        <w:left w:val="none" w:sz="0" w:space="0" w:color="auto"/>
        <w:bottom w:val="none" w:sz="0" w:space="0" w:color="auto"/>
        <w:right w:val="none" w:sz="0" w:space="0" w:color="auto"/>
      </w:divBdr>
      <w:divsChild>
        <w:div w:id="1196892179">
          <w:marLeft w:val="0"/>
          <w:marRight w:val="0"/>
          <w:marTop w:val="0"/>
          <w:marBottom w:val="0"/>
          <w:divBdr>
            <w:top w:val="none" w:sz="0" w:space="0" w:color="auto"/>
            <w:left w:val="none" w:sz="0" w:space="0" w:color="auto"/>
            <w:bottom w:val="none" w:sz="0" w:space="0" w:color="auto"/>
            <w:right w:val="none" w:sz="0" w:space="0" w:color="auto"/>
          </w:divBdr>
          <w:divsChild>
            <w:div w:id="1155603798">
              <w:marLeft w:val="0"/>
              <w:marRight w:val="0"/>
              <w:marTop w:val="0"/>
              <w:marBottom w:val="0"/>
              <w:divBdr>
                <w:top w:val="none" w:sz="0" w:space="0" w:color="auto"/>
                <w:left w:val="none" w:sz="0" w:space="0" w:color="auto"/>
                <w:bottom w:val="none" w:sz="0" w:space="0" w:color="auto"/>
                <w:right w:val="none" w:sz="0" w:space="0" w:color="auto"/>
              </w:divBdr>
              <w:divsChild>
                <w:div w:id="758064846">
                  <w:marLeft w:val="0"/>
                  <w:marRight w:val="0"/>
                  <w:marTop w:val="0"/>
                  <w:marBottom w:val="0"/>
                  <w:divBdr>
                    <w:top w:val="none" w:sz="0" w:space="0" w:color="auto"/>
                    <w:left w:val="none" w:sz="0" w:space="0" w:color="auto"/>
                    <w:bottom w:val="none" w:sz="0" w:space="0" w:color="auto"/>
                    <w:right w:val="none" w:sz="0" w:space="0" w:color="auto"/>
                  </w:divBdr>
                  <w:divsChild>
                    <w:div w:id="854999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28591">
              <w:marLeft w:val="0"/>
              <w:marRight w:val="0"/>
              <w:marTop w:val="0"/>
              <w:marBottom w:val="0"/>
              <w:divBdr>
                <w:top w:val="none" w:sz="0" w:space="0" w:color="auto"/>
                <w:left w:val="none" w:sz="0" w:space="0" w:color="auto"/>
                <w:bottom w:val="none" w:sz="0" w:space="0" w:color="auto"/>
                <w:right w:val="none" w:sz="0" w:space="0" w:color="auto"/>
              </w:divBdr>
              <w:divsChild>
                <w:div w:id="2102338142">
                  <w:marLeft w:val="0"/>
                  <w:marRight w:val="0"/>
                  <w:marTop w:val="0"/>
                  <w:marBottom w:val="0"/>
                  <w:divBdr>
                    <w:top w:val="none" w:sz="0" w:space="0" w:color="auto"/>
                    <w:left w:val="none" w:sz="0" w:space="0" w:color="auto"/>
                    <w:bottom w:val="none" w:sz="0" w:space="0" w:color="auto"/>
                    <w:right w:val="none" w:sz="0" w:space="0" w:color="auto"/>
                  </w:divBdr>
                </w:div>
              </w:divsChild>
            </w:div>
            <w:div w:id="244151484">
              <w:marLeft w:val="-150"/>
              <w:marRight w:val="0"/>
              <w:marTop w:val="0"/>
              <w:marBottom w:val="0"/>
              <w:divBdr>
                <w:top w:val="none" w:sz="0" w:space="0" w:color="auto"/>
                <w:left w:val="none" w:sz="0" w:space="0" w:color="auto"/>
                <w:bottom w:val="none" w:sz="0" w:space="0" w:color="auto"/>
                <w:right w:val="none" w:sz="0" w:space="0" w:color="auto"/>
              </w:divBdr>
            </w:div>
            <w:div w:id="1783458875">
              <w:marLeft w:val="-150"/>
              <w:marRight w:val="0"/>
              <w:marTop w:val="0"/>
              <w:marBottom w:val="0"/>
              <w:divBdr>
                <w:top w:val="none" w:sz="0" w:space="0" w:color="auto"/>
                <w:left w:val="none" w:sz="0" w:space="0" w:color="auto"/>
                <w:bottom w:val="none" w:sz="0" w:space="0" w:color="auto"/>
                <w:right w:val="none" w:sz="0" w:space="0" w:color="auto"/>
              </w:divBdr>
            </w:div>
            <w:div w:id="822502126">
              <w:marLeft w:val="-150"/>
              <w:marRight w:val="0"/>
              <w:marTop w:val="0"/>
              <w:marBottom w:val="0"/>
              <w:divBdr>
                <w:top w:val="none" w:sz="0" w:space="0" w:color="auto"/>
                <w:left w:val="none" w:sz="0" w:space="0" w:color="auto"/>
                <w:bottom w:val="none" w:sz="0" w:space="0" w:color="auto"/>
                <w:right w:val="none" w:sz="0" w:space="0" w:color="auto"/>
              </w:divBdr>
            </w:div>
            <w:div w:id="1544564427">
              <w:marLeft w:val="-150"/>
              <w:marRight w:val="0"/>
              <w:marTop w:val="0"/>
              <w:marBottom w:val="0"/>
              <w:divBdr>
                <w:top w:val="none" w:sz="0" w:space="0" w:color="auto"/>
                <w:left w:val="none" w:sz="0" w:space="0" w:color="auto"/>
                <w:bottom w:val="none" w:sz="0" w:space="0" w:color="auto"/>
                <w:right w:val="none" w:sz="0" w:space="0" w:color="auto"/>
              </w:divBdr>
            </w:div>
            <w:div w:id="1229421453">
              <w:marLeft w:val="-150"/>
              <w:marRight w:val="0"/>
              <w:marTop w:val="0"/>
              <w:marBottom w:val="0"/>
              <w:divBdr>
                <w:top w:val="none" w:sz="0" w:space="0" w:color="auto"/>
                <w:left w:val="none" w:sz="0" w:space="0" w:color="auto"/>
                <w:bottom w:val="none" w:sz="0" w:space="0" w:color="auto"/>
                <w:right w:val="none" w:sz="0" w:space="0" w:color="auto"/>
              </w:divBdr>
            </w:div>
            <w:div w:id="2113013344">
              <w:marLeft w:val="0"/>
              <w:marRight w:val="0"/>
              <w:marTop w:val="0"/>
              <w:marBottom w:val="0"/>
              <w:divBdr>
                <w:top w:val="none" w:sz="0" w:space="0" w:color="auto"/>
                <w:left w:val="none" w:sz="0" w:space="0" w:color="auto"/>
                <w:bottom w:val="none" w:sz="0" w:space="0" w:color="auto"/>
                <w:right w:val="none" w:sz="0" w:space="0" w:color="auto"/>
              </w:divBdr>
              <w:divsChild>
                <w:div w:id="248471615">
                  <w:marLeft w:val="0"/>
                  <w:marRight w:val="0"/>
                  <w:marTop w:val="0"/>
                  <w:marBottom w:val="0"/>
                  <w:divBdr>
                    <w:top w:val="none" w:sz="0" w:space="0" w:color="auto"/>
                    <w:left w:val="none" w:sz="0" w:space="0" w:color="auto"/>
                    <w:bottom w:val="none" w:sz="0" w:space="0" w:color="auto"/>
                    <w:right w:val="none" w:sz="0" w:space="0" w:color="auto"/>
                  </w:divBdr>
                </w:div>
              </w:divsChild>
            </w:div>
            <w:div w:id="513153544">
              <w:marLeft w:val="0"/>
              <w:marRight w:val="0"/>
              <w:marTop w:val="0"/>
              <w:marBottom w:val="0"/>
              <w:divBdr>
                <w:top w:val="none" w:sz="0" w:space="0" w:color="auto"/>
                <w:left w:val="none" w:sz="0" w:space="0" w:color="auto"/>
                <w:bottom w:val="none" w:sz="0" w:space="0" w:color="auto"/>
                <w:right w:val="none" w:sz="0" w:space="0" w:color="auto"/>
              </w:divBdr>
              <w:divsChild>
                <w:div w:id="851265849">
                  <w:marLeft w:val="0"/>
                  <w:marRight w:val="0"/>
                  <w:marTop w:val="0"/>
                  <w:marBottom w:val="0"/>
                  <w:divBdr>
                    <w:top w:val="none" w:sz="0" w:space="0" w:color="auto"/>
                    <w:left w:val="none" w:sz="0" w:space="0" w:color="auto"/>
                    <w:bottom w:val="none" w:sz="0" w:space="0" w:color="auto"/>
                    <w:right w:val="none" w:sz="0" w:space="0" w:color="auto"/>
                  </w:divBdr>
                  <w:divsChild>
                    <w:div w:id="474106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24565">
          <w:marLeft w:val="0"/>
          <w:marRight w:val="0"/>
          <w:marTop w:val="0"/>
          <w:marBottom w:val="0"/>
          <w:divBdr>
            <w:top w:val="none" w:sz="0" w:space="0" w:color="auto"/>
            <w:left w:val="none" w:sz="0" w:space="0" w:color="auto"/>
            <w:bottom w:val="none" w:sz="0" w:space="0" w:color="auto"/>
            <w:right w:val="none" w:sz="0" w:space="0" w:color="auto"/>
          </w:divBdr>
        </w:div>
        <w:div w:id="946890711">
          <w:marLeft w:val="0"/>
          <w:marRight w:val="0"/>
          <w:marTop w:val="0"/>
          <w:marBottom w:val="0"/>
          <w:divBdr>
            <w:top w:val="none" w:sz="0" w:space="0" w:color="auto"/>
            <w:left w:val="none" w:sz="0" w:space="0" w:color="auto"/>
            <w:bottom w:val="none" w:sz="0" w:space="0" w:color="auto"/>
            <w:right w:val="none" w:sz="0" w:space="0" w:color="auto"/>
          </w:divBdr>
          <w:divsChild>
            <w:div w:id="378213273">
              <w:marLeft w:val="0"/>
              <w:marRight w:val="0"/>
              <w:marTop w:val="0"/>
              <w:marBottom w:val="0"/>
              <w:divBdr>
                <w:top w:val="none" w:sz="0" w:space="0" w:color="auto"/>
                <w:left w:val="none" w:sz="0" w:space="0" w:color="auto"/>
                <w:bottom w:val="none" w:sz="0" w:space="0" w:color="auto"/>
                <w:right w:val="none" w:sz="0" w:space="0" w:color="auto"/>
              </w:divBdr>
              <w:divsChild>
                <w:div w:id="921644589">
                  <w:marLeft w:val="0"/>
                  <w:marRight w:val="0"/>
                  <w:marTop w:val="0"/>
                  <w:marBottom w:val="0"/>
                  <w:divBdr>
                    <w:top w:val="none" w:sz="0" w:space="0" w:color="auto"/>
                    <w:left w:val="none" w:sz="0" w:space="0" w:color="auto"/>
                    <w:bottom w:val="none" w:sz="0" w:space="0" w:color="auto"/>
                    <w:right w:val="none" w:sz="0" w:space="0" w:color="auto"/>
                  </w:divBdr>
                  <w:divsChild>
                    <w:div w:id="77621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501704">
              <w:marLeft w:val="0"/>
              <w:marRight w:val="0"/>
              <w:marTop w:val="0"/>
              <w:marBottom w:val="0"/>
              <w:divBdr>
                <w:top w:val="none" w:sz="0" w:space="0" w:color="auto"/>
                <w:left w:val="none" w:sz="0" w:space="0" w:color="auto"/>
                <w:bottom w:val="none" w:sz="0" w:space="0" w:color="auto"/>
                <w:right w:val="none" w:sz="0" w:space="0" w:color="auto"/>
              </w:divBdr>
              <w:divsChild>
                <w:div w:id="1586768795">
                  <w:marLeft w:val="0"/>
                  <w:marRight w:val="0"/>
                  <w:marTop w:val="0"/>
                  <w:marBottom w:val="0"/>
                  <w:divBdr>
                    <w:top w:val="none" w:sz="0" w:space="0" w:color="auto"/>
                    <w:left w:val="none" w:sz="0" w:space="0" w:color="auto"/>
                    <w:bottom w:val="none" w:sz="0" w:space="0" w:color="auto"/>
                    <w:right w:val="none" w:sz="0" w:space="0" w:color="auto"/>
                  </w:divBdr>
                </w:div>
              </w:divsChild>
            </w:div>
            <w:div w:id="416290646">
              <w:marLeft w:val="-150"/>
              <w:marRight w:val="0"/>
              <w:marTop w:val="0"/>
              <w:marBottom w:val="0"/>
              <w:divBdr>
                <w:top w:val="none" w:sz="0" w:space="0" w:color="auto"/>
                <w:left w:val="none" w:sz="0" w:space="0" w:color="auto"/>
                <w:bottom w:val="none" w:sz="0" w:space="0" w:color="auto"/>
                <w:right w:val="none" w:sz="0" w:space="0" w:color="auto"/>
              </w:divBdr>
            </w:div>
            <w:div w:id="1157840595">
              <w:marLeft w:val="-150"/>
              <w:marRight w:val="0"/>
              <w:marTop w:val="0"/>
              <w:marBottom w:val="0"/>
              <w:divBdr>
                <w:top w:val="none" w:sz="0" w:space="0" w:color="auto"/>
                <w:left w:val="none" w:sz="0" w:space="0" w:color="auto"/>
                <w:bottom w:val="none" w:sz="0" w:space="0" w:color="auto"/>
                <w:right w:val="none" w:sz="0" w:space="0" w:color="auto"/>
              </w:divBdr>
            </w:div>
            <w:div w:id="943271608">
              <w:marLeft w:val="-150"/>
              <w:marRight w:val="0"/>
              <w:marTop w:val="0"/>
              <w:marBottom w:val="0"/>
              <w:divBdr>
                <w:top w:val="none" w:sz="0" w:space="0" w:color="auto"/>
                <w:left w:val="none" w:sz="0" w:space="0" w:color="auto"/>
                <w:bottom w:val="none" w:sz="0" w:space="0" w:color="auto"/>
                <w:right w:val="none" w:sz="0" w:space="0" w:color="auto"/>
              </w:divBdr>
            </w:div>
            <w:div w:id="1477141759">
              <w:marLeft w:val="-150"/>
              <w:marRight w:val="0"/>
              <w:marTop w:val="0"/>
              <w:marBottom w:val="0"/>
              <w:divBdr>
                <w:top w:val="none" w:sz="0" w:space="0" w:color="auto"/>
                <w:left w:val="none" w:sz="0" w:space="0" w:color="auto"/>
                <w:bottom w:val="none" w:sz="0" w:space="0" w:color="auto"/>
                <w:right w:val="none" w:sz="0" w:space="0" w:color="auto"/>
              </w:divBdr>
            </w:div>
            <w:div w:id="667903701">
              <w:marLeft w:val="-150"/>
              <w:marRight w:val="0"/>
              <w:marTop w:val="0"/>
              <w:marBottom w:val="0"/>
              <w:divBdr>
                <w:top w:val="none" w:sz="0" w:space="0" w:color="auto"/>
                <w:left w:val="none" w:sz="0" w:space="0" w:color="auto"/>
                <w:bottom w:val="none" w:sz="0" w:space="0" w:color="auto"/>
                <w:right w:val="none" w:sz="0" w:space="0" w:color="auto"/>
              </w:divBdr>
            </w:div>
            <w:div w:id="2028217830">
              <w:marLeft w:val="0"/>
              <w:marRight w:val="0"/>
              <w:marTop w:val="0"/>
              <w:marBottom w:val="0"/>
              <w:divBdr>
                <w:top w:val="none" w:sz="0" w:space="0" w:color="auto"/>
                <w:left w:val="none" w:sz="0" w:space="0" w:color="auto"/>
                <w:bottom w:val="none" w:sz="0" w:space="0" w:color="auto"/>
                <w:right w:val="none" w:sz="0" w:space="0" w:color="auto"/>
              </w:divBdr>
              <w:divsChild>
                <w:div w:id="765157946">
                  <w:marLeft w:val="0"/>
                  <w:marRight w:val="0"/>
                  <w:marTop w:val="0"/>
                  <w:marBottom w:val="0"/>
                  <w:divBdr>
                    <w:top w:val="none" w:sz="0" w:space="0" w:color="auto"/>
                    <w:left w:val="none" w:sz="0" w:space="0" w:color="auto"/>
                    <w:bottom w:val="none" w:sz="0" w:space="0" w:color="auto"/>
                    <w:right w:val="none" w:sz="0" w:space="0" w:color="auto"/>
                  </w:divBdr>
                </w:div>
              </w:divsChild>
            </w:div>
            <w:div w:id="1456873065">
              <w:marLeft w:val="0"/>
              <w:marRight w:val="0"/>
              <w:marTop w:val="0"/>
              <w:marBottom w:val="0"/>
              <w:divBdr>
                <w:top w:val="none" w:sz="0" w:space="0" w:color="auto"/>
                <w:left w:val="none" w:sz="0" w:space="0" w:color="auto"/>
                <w:bottom w:val="none" w:sz="0" w:space="0" w:color="auto"/>
                <w:right w:val="none" w:sz="0" w:space="0" w:color="auto"/>
              </w:divBdr>
              <w:divsChild>
                <w:div w:id="2109882865">
                  <w:marLeft w:val="0"/>
                  <w:marRight w:val="0"/>
                  <w:marTop w:val="0"/>
                  <w:marBottom w:val="0"/>
                  <w:divBdr>
                    <w:top w:val="none" w:sz="0" w:space="0" w:color="auto"/>
                    <w:left w:val="none" w:sz="0" w:space="0" w:color="auto"/>
                    <w:bottom w:val="none" w:sz="0" w:space="0" w:color="auto"/>
                    <w:right w:val="none" w:sz="0" w:space="0" w:color="auto"/>
                  </w:divBdr>
                  <w:divsChild>
                    <w:div w:id="3808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5251766">
          <w:marLeft w:val="0"/>
          <w:marRight w:val="0"/>
          <w:marTop w:val="0"/>
          <w:marBottom w:val="0"/>
          <w:divBdr>
            <w:top w:val="none" w:sz="0" w:space="0" w:color="auto"/>
            <w:left w:val="none" w:sz="0" w:space="0" w:color="auto"/>
            <w:bottom w:val="none" w:sz="0" w:space="0" w:color="auto"/>
            <w:right w:val="none" w:sz="0" w:space="0" w:color="auto"/>
          </w:divBdr>
        </w:div>
        <w:div w:id="1624507053">
          <w:marLeft w:val="0"/>
          <w:marRight w:val="0"/>
          <w:marTop w:val="0"/>
          <w:marBottom w:val="0"/>
          <w:divBdr>
            <w:top w:val="none" w:sz="0" w:space="0" w:color="auto"/>
            <w:left w:val="none" w:sz="0" w:space="0" w:color="auto"/>
            <w:bottom w:val="none" w:sz="0" w:space="0" w:color="auto"/>
            <w:right w:val="none" w:sz="0" w:space="0" w:color="auto"/>
          </w:divBdr>
          <w:divsChild>
            <w:div w:id="592933155">
              <w:marLeft w:val="0"/>
              <w:marRight w:val="0"/>
              <w:marTop w:val="0"/>
              <w:marBottom w:val="0"/>
              <w:divBdr>
                <w:top w:val="none" w:sz="0" w:space="0" w:color="auto"/>
                <w:left w:val="none" w:sz="0" w:space="0" w:color="auto"/>
                <w:bottom w:val="none" w:sz="0" w:space="0" w:color="auto"/>
                <w:right w:val="none" w:sz="0" w:space="0" w:color="auto"/>
              </w:divBdr>
              <w:divsChild>
                <w:div w:id="2092268540">
                  <w:marLeft w:val="0"/>
                  <w:marRight w:val="0"/>
                  <w:marTop w:val="0"/>
                  <w:marBottom w:val="0"/>
                  <w:divBdr>
                    <w:top w:val="none" w:sz="0" w:space="0" w:color="auto"/>
                    <w:left w:val="none" w:sz="0" w:space="0" w:color="auto"/>
                    <w:bottom w:val="none" w:sz="0" w:space="0" w:color="auto"/>
                    <w:right w:val="none" w:sz="0" w:space="0" w:color="auto"/>
                  </w:divBdr>
                  <w:divsChild>
                    <w:div w:id="188455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827794">
              <w:marLeft w:val="0"/>
              <w:marRight w:val="0"/>
              <w:marTop w:val="0"/>
              <w:marBottom w:val="0"/>
              <w:divBdr>
                <w:top w:val="none" w:sz="0" w:space="0" w:color="auto"/>
                <w:left w:val="none" w:sz="0" w:space="0" w:color="auto"/>
                <w:bottom w:val="none" w:sz="0" w:space="0" w:color="auto"/>
                <w:right w:val="none" w:sz="0" w:space="0" w:color="auto"/>
              </w:divBdr>
              <w:divsChild>
                <w:div w:id="1889367407">
                  <w:marLeft w:val="0"/>
                  <w:marRight w:val="0"/>
                  <w:marTop w:val="0"/>
                  <w:marBottom w:val="0"/>
                  <w:divBdr>
                    <w:top w:val="none" w:sz="0" w:space="0" w:color="auto"/>
                    <w:left w:val="none" w:sz="0" w:space="0" w:color="auto"/>
                    <w:bottom w:val="none" w:sz="0" w:space="0" w:color="auto"/>
                    <w:right w:val="none" w:sz="0" w:space="0" w:color="auto"/>
                  </w:divBdr>
                </w:div>
              </w:divsChild>
            </w:div>
            <w:div w:id="1417364120">
              <w:marLeft w:val="-150"/>
              <w:marRight w:val="0"/>
              <w:marTop w:val="0"/>
              <w:marBottom w:val="0"/>
              <w:divBdr>
                <w:top w:val="none" w:sz="0" w:space="0" w:color="auto"/>
                <w:left w:val="none" w:sz="0" w:space="0" w:color="auto"/>
                <w:bottom w:val="none" w:sz="0" w:space="0" w:color="auto"/>
                <w:right w:val="none" w:sz="0" w:space="0" w:color="auto"/>
              </w:divBdr>
            </w:div>
            <w:div w:id="1465999964">
              <w:marLeft w:val="-150"/>
              <w:marRight w:val="0"/>
              <w:marTop w:val="0"/>
              <w:marBottom w:val="0"/>
              <w:divBdr>
                <w:top w:val="none" w:sz="0" w:space="0" w:color="auto"/>
                <w:left w:val="none" w:sz="0" w:space="0" w:color="auto"/>
                <w:bottom w:val="none" w:sz="0" w:space="0" w:color="auto"/>
                <w:right w:val="none" w:sz="0" w:space="0" w:color="auto"/>
              </w:divBdr>
            </w:div>
            <w:div w:id="2029217091">
              <w:marLeft w:val="-150"/>
              <w:marRight w:val="0"/>
              <w:marTop w:val="0"/>
              <w:marBottom w:val="0"/>
              <w:divBdr>
                <w:top w:val="none" w:sz="0" w:space="0" w:color="auto"/>
                <w:left w:val="none" w:sz="0" w:space="0" w:color="auto"/>
                <w:bottom w:val="none" w:sz="0" w:space="0" w:color="auto"/>
                <w:right w:val="none" w:sz="0" w:space="0" w:color="auto"/>
              </w:divBdr>
            </w:div>
            <w:div w:id="1809008267">
              <w:marLeft w:val="-150"/>
              <w:marRight w:val="0"/>
              <w:marTop w:val="0"/>
              <w:marBottom w:val="0"/>
              <w:divBdr>
                <w:top w:val="none" w:sz="0" w:space="0" w:color="auto"/>
                <w:left w:val="none" w:sz="0" w:space="0" w:color="auto"/>
                <w:bottom w:val="none" w:sz="0" w:space="0" w:color="auto"/>
                <w:right w:val="none" w:sz="0" w:space="0" w:color="auto"/>
              </w:divBdr>
            </w:div>
            <w:div w:id="1739402127">
              <w:marLeft w:val="-150"/>
              <w:marRight w:val="0"/>
              <w:marTop w:val="0"/>
              <w:marBottom w:val="0"/>
              <w:divBdr>
                <w:top w:val="none" w:sz="0" w:space="0" w:color="auto"/>
                <w:left w:val="none" w:sz="0" w:space="0" w:color="auto"/>
                <w:bottom w:val="none" w:sz="0" w:space="0" w:color="auto"/>
                <w:right w:val="none" w:sz="0" w:space="0" w:color="auto"/>
              </w:divBdr>
            </w:div>
            <w:div w:id="849760733">
              <w:marLeft w:val="0"/>
              <w:marRight w:val="0"/>
              <w:marTop w:val="0"/>
              <w:marBottom w:val="0"/>
              <w:divBdr>
                <w:top w:val="none" w:sz="0" w:space="0" w:color="auto"/>
                <w:left w:val="none" w:sz="0" w:space="0" w:color="auto"/>
                <w:bottom w:val="none" w:sz="0" w:space="0" w:color="auto"/>
                <w:right w:val="none" w:sz="0" w:space="0" w:color="auto"/>
              </w:divBdr>
              <w:divsChild>
                <w:div w:id="386532997">
                  <w:marLeft w:val="0"/>
                  <w:marRight w:val="0"/>
                  <w:marTop w:val="0"/>
                  <w:marBottom w:val="0"/>
                  <w:divBdr>
                    <w:top w:val="none" w:sz="0" w:space="0" w:color="auto"/>
                    <w:left w:val="none" w:sz="0" w:space="0" w:color="auto"/>
                    <w:bottom w:val="none" w:sz="0" w:space="0" w:color="auto"/>
                    <w:right w:val="none" w:sz="0" w:space="0" w:color="auto"/>
                  </w:divBdr>
                </w:div>
              </w:divsChild>
            </w:div>
            <w:div w:id="2102485475">
              <w:marLeft w:val="0"/>
              <w:marRight w:val="0"/>
              <w:marTop w:val="0"/>
              <w:marBottom w:val="0"/>
              <w:divBdr>
                <w:top w:val="none" w:sz="0" w:space="0" w:color="auto"/>
                <w:left w:val="none" w:sz="0" w:space="0" w:color="auto"/>
                <w:bottom w:val="none" w:sz="0" w:space="0" w:color="auto"/>
                <w:right w:val="none" w:sz="0" w:space="0" w:color="auto"/>
              </w:divBdr>
              <w:divsChild>
                <w:div w:id="1860580149">
                  <w:marLeft w:val="0"/>
                  <w:marRight w:val="0"/>
                  <w:marTop w:val="0"/>
                  <w:marBottom w:val="0"/>
                  <w:divBdr>
                    <w:top w:val="none" w:sz="0" w:space="0" w:color="auto"/>
                    <w:left w:val="none" w:sz="0" w:space="0" w:color="auto"/>
                    <w:bottom w:val="none" w:sz="0" w:space="0" w:color="auto"/>
                    <w:right w:val="none" w:sz="0" w:space="0" w:color="auto"/>
                  </w:divBdr>
                  <w:divsChild>
                    <w:div w:id="71573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7476634">
          <w:marLeft w:val="0"/>
          <w:marRight w:val="0"/>
          <w:marTop w:val="0"/>
          <w:marBottom w:val="0"/>
          <w:divBdr>
            <w:top w:val="none" w:sz="0" w:space="0" w:color="auto"/>
            <w:left w:val="none" w:sz="0" w:space="0" w:color="auto"/>
            <w:bottom w:val="none" w:sz="0" w:space="0" w:color="auto"/>
            <w:right w:val="none" w:sz="0" w:space="0" w:color="auto"/>
          </w:divBdr>
        </w:div>
        <w:div w:id="727262698">
          <w:marLeft w:val="0"/>
          <w:marRight w:val="0"/>
          <w:marTop w:val="0"/>
          <w:marBottom w:val="0"/>
          <w:divBdr>
            <w:top w:val="none" w:sz="0" w:space="0" w:color="auto"/>
            <w:left w:val="none" w:sz="0" w:space="0" w:color="auto"/>
            <w:bottom w:val="none" w:sz="0" w:space="0" w:color="auto"/>
            <w:right w:val="none" w:sz="0" w:space="0" w:color="auto"/>
          </w:divBdr>
          <w:divsChild>
            <w:div w:id="1879077734">
              <w:marLeft w:val="0"/>
              <w:marRight w:val="0"/>
              <w:marTop w:val="0"/>
              <w:marBottom w:val="0"/>
              <w:divBdr>
                <w:top w:val="none" w:sz="0" w:space="0" w:color="auto"/>
                <w:left w:val="none" w:sz="0" w:space="0" w:color="auto"/>
                <w:bottom w:val="none" w:sz="0" w:space="0" w:color="auto"/>
                <w:right w:val="none" w:sz="0" w:space="0" w:color="auto"/>
              </w:divBdr>
              <w:divsChild>
                <w:div w:id="741174870">
                  <w:marLeft w:val="0"/>
                  <w:marRight w:val="0"/>
                  <w:marTop w:val="0"/>
                  <w:marBottom w:val="0"/>
                  <w:divBdr>
                    <w:top w:val="none" w:sz="0" w:space="0" w:color="auto"/>
                    <w:left w:val="none" w:sz="0" w:space="0" w:color="auto"/>
                    <w:bottom w:val="none" w:sz="0" w:space="0" w:color="auto"/>
                    <w:right w:val="none" w:sz="0" w:space="0" w:color="auto"/>
                  </w:divBdr>
                  <w:divsChild>
                    <w:div w:id="196818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766862">
              <w:marLeft w:val="0"/>
              <w:marRight w:val="0"/>
              <w:marTop w:val="0"/>
              <w:marBottom w:val="0"/>
              <w:divBdr>
                <w:top w:val="none" w:sz="0" w:space="0" w:color="auto"/>
                <w:left w:val="none" w:sz="0" w:space="0" w:color="auto"/>
                <w:bottom w:val="none" w:sz="0" w:space="0" w:color="auto"/>
                <w:right w:val="none" w:sz="0" w:space="0" w:color="auto"/>
              </w:divBdr>
              <w:divsChild>
                <w:div w:id="911083575">
                  <w:marLeft w:val="0"/>
                  <w:marRight w:val="0"/>
                  <w:marTop w:val="0"/>
                  <w:marBottom w:val="0"/>
                  <w:divBdr>
                    <w:top w:val="none" w:sz="0" w:space="0" w:color="auto"/>
                    <w:left w:val="none" w:sz="0" w:space="0" w:color="auto"/>
                    <w:bottom w:val="none" w:sz="0" w:space="0" w:color="auto"/>
                    <w:right w:val="none" w:sz="0" w:space="0" w:color="auto"/>
                  </w:divBdr>
                </w:div>
              </w:divsChild>
            </w:div>
            <w:div w:id="76682066">
              <w:marLeft w:val="-150"/>
              <w:marRight w:val="0"/>
              <w:marTop w:val="0"/>
              <w:marBottom w:val="0"/>
              <w:divBdr>
                <w:top w:val="none" w:sz="0" w:space="0" w:color="auto"/>
                <w:left w:val="none" w:sz="0" w:space="0" w:color="auto"/>
                <w:bottom w:val="none" w:sz="0" w:space="0" w:color="auto"/>
                <w:right w:val="none" w:sz="0" w:space="0" w:color="auto"/>
              </w:divBdr>
            </w:div>
            <w:div w:id="754672681">
              <w:marLeft w:val="-150"/>
              <w:marRight w:val="0"/>
              <w:marTop w:val="0"/>
              <w:marBottom w:val="0"/>
              <w:divBdr>
                <w:top w:val="none" w:sz="0" w:space="0" w:color="auto"/>
                <w:left w:val="none" w:sz="0" w:space="0" w:color="auto"/>
                <w:bottom w:val="none" w:sz="0" w:space="0" w:color="auto"/>
                <w:right w:val="none" w:sz="0" w:space="0" w:color="auto"/>
              </w:divBdr>
            </w:div>
            <w:div w:id="620763603">
              <w:marLeft w:val="-150"/>
              <w:marRight w:val="0"/>
              <w:marTop w:val="0"/>
              <w:marBottom w:val="0"/>
              <w:divBdr>
                <w:top w:val="none" w:sz="0" w:space="0" w:color="auto"/>
                <w:left w:val="none" w:sz="0" w:space="0" w:color="auto"/>
                <w:bottom w:val="none" w:sz="0" w:space="0" w:color="auto"/>
                <w:right w:val="none" w:sz="0" w:space="0" w:color="auto"/>
              </w:divBdr>
            </w:div>
            <w:div w:id="1109737442">
              <w:marLeft w:val="-150"/>
              <w:marRight w:val="0"/>
              <w:marTop w:val="0"/>
              <w:marBottom w:val="0"/>
              <w:divBdr>
                <w:top w:val="none" w:sz="0" w:space="0" w:color="auto"/>
                <w:left w:val="none" w:sz="0" w:space="0" w:color="auto"/>
                <w:bottom w:val="none" w:sz="0" w:space="0" w:color="auto"/>
                <w:right w:val="none" w:sz="0" w:space="0" w:color="auto"/>
              </w:divBdr>
            </w:div>
            <w:div w:id="1803764945">
              <w:marLeft w:val="-150"/>
              <w:marRight w:val="0"/>
              <w:marTop w:val="0"/>
              <w:marBottom w:val="0"/>
              <w:divBdr>
                <w:top w:val="none" w:sz="0" w:space="0" w:color="auto"/>
                <w:left w:val="none" w:sz="0" w:space="0" w:color="auto"/>
                <w:bottom w:val="none" w:sz="0" w:space="0" w:color="auto"/>
                <w:right w:val="none" w:sz="0" w:space="0" w:color="auto"/>
              </w:divBdr>
            </w:div>
            <w:div w:id="1806581076">
              <w:marLeft w:val="0"/>
              <w:marRight w:val="0"/>
              <w:marTop w:val="0"/>
              <w:marBottom w:val="0"/>
              <w:divBdr>
                <w:top w:val="none" w:sz="0" w:space="0" w:color="auto"/>
                <w:left w:val="none" w:sz="0" w:space="0" w:color="auto"/>
                <w:bottom w:val="none" w:sz="0" w:space="0" w:color="auto"/>
                <w:right w:val="none" w:sz="0" w:space="0" w:color="auto"/>
              </w:divBdr>
              <w:divsChild>
                <w:div w:id="567230004">
                  <w:marLeft w:val="0"/>
                  <w:marRight w:val="0"/>
                  <w:marTop w:val="0"/>
                  <w:marBottom w:val="0"/>
                  <w:divBdr>
                    <w:top w:val="none" w:sz="0" w:space="0" w:color="auto"/>
                    <w:left w:val="none" w:sz="0" w:space="0" w:color="auto"/>
                    <w:bottom w:val="none" w:sz="0" w:space="0" w:color="auto"/>
                    <w:right w:val="none" w:sz="0" w:space="0" w:color="auto"/>
                  </w:divBdr>
                </w:div>
              </w:divsChild>
            </w:div>
            <w:div w:id="1398671592">
              <w:marLeft w:val="0"/>
              <w:marRight w:val="0"/>
              <w:marTop w:val="0"/>
              <w:marBottom w:val="0"/>
              <w:divBdr>
                <w:top w:val="none" w:sz="0" w:space="0" w:color="auto"/>
                <w:left w:val="none" w:sz="0" w:space="0" w:color="auto"/>
                <w:bottom w:val="none" w:sz="0" w:space="0" w:color="auto"/>
                <w:right w:val="none" w:sz="0" w:space="0" w:color="auto"/>
              </w:divBdr>
              <w:divsChild>
                <w:div w:id="221596422">
                  <w:marLeft w:val="0"/>
                  <w:marRight w:val="0"/>
                  <w:marTop w:val="0"/>
                  <w:marBottom w:val="0"/>
                  <w:divBdr>
                    <w:top w:val="none" w:sz="0" w:space="0" w:color="auto"/>
                    <w:left w:val="none" w:sz="0" w:space="0" w:color="auto"/>
                    <w:bottom w:val="none" w:sz="0" w:space="0" w:color="auto"/>
                    <w:right w:val="none" w:sz="0" w:space="0" w:color="auto"/>
                  </w:divBdr>
                  <w:divsChild>
                    <w:div w:id="173947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8991885">
          <w:marLeft w:val="0"/>
          <w:marRight w:val="0"/>
          <w:marTop w:val="0"/>
          <w:marBottom w:val="0"/>
          <w:divBdr>
            <w:top w:val="none" w:sz="0" w:space="0" w:color="auto"/>
            <w:left w:val="none" w:sz="0" w:space="0" w:color="auto"/>
            <w:bottom w:val="none" w:sz="0" w:space="0" w:color="auto"/>
            <w:right w:val="none" w:sz="0" w:space="0" w:color="auto"/>
          </w:divBdr>
        </w:div>
        <w:div w:id="567812687">
          <w:marLeft w:val="0"/>
          <w:marRight w:val="0"/>
          <w:marTop w:val="0"/>
          <w:marBottom w:val="0"/>
          <w:divBdr>
            <w:top w:val="none" w:sz="0" w:space="0" w:color="auto"/>
            <w:left w:val="none" w:sz="0" w:space="0" w:color="auto"/>
            <w:bottom w:val="none" w:sz="0" w:space="0" w:color="auto"/>
            <w:right w:val="none" w:sz="0" w:space="0" w:color="auto"/>
          </w:divBdr>
          <w:divsChild>
            <w:div w:id="1315450533">
              <w:marLeft w:val="0"/>
              <w:marRight w:val="0"/>
              <w:marTop w:val="0"/>
              <w:marBottom w:val="0"/>
              <w:divBdr>
                <w:top w:val="none" w:sz="0" w:space="0" w:color="auto"/>
                <w:left w:val="none" w:sz="0" w:space="0" w:color="auto"/>
                <w:bottom w:val="none" w:sz="0" w:space="0" w:color="auto"/>
                <w:right w:val="none" w:sz="0" w:space="0" w:color="auto"/>
              </w:divBdr>
              <w:divsChild>
                <w:div w:id="415520623">
                  <w:marLeft w:val="0"/>
                  <w:marRight w:val="0"/>
                  <w:marTop w:val="0"/>
                  <w:marBottom w:val="0"/>
                  <w:divBdr>
                    <w:top w:val="none" w:sz="0" w:space="0" w:color="auto"/>
                    <w:left w:val="none" w:sz="0" w:space="0" w:color="auto"/>
                    <w:bottom w:val="none" w:sz="0" w:space="0" w:color="auto"/>
                    <w:right w:val="none" w:sz="0" w:space="0" w:color="auto"/>
                  </w:divBdr>
                  <w:divsChild>
                    <w:div w:id="1054887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3084">
              <w:marLeft w:val="0"/>
              <w:marRight w:val="0"/>
              <w:marTop w:val="0"/>
              <w:marBottom w:val="0"/>
              <w:divBdr>
                <w:top w:val="none" w:sz="0" w:space="0" w:color="auto"/>
                <w:left w:val="none" w:sz="0" w:space="0" w:color="auto"/>
                <w:bottom w:val="none" w:sz="0" w:space="0" w:color="auto"/>
                <w:right w:val="none" w:sz="0" w:space="0" w:color="auto"/>
              </w:divBdr>
              <w:divsChild>
                <w:div w:id="304551919">
                  <w:marLeft w:val="0"/>
                  <w:marRight w:val="0"/>
                  <w:marTop w:val="0"/>
                  <w:marBottom w:val="0"/>
                  <w:divBdr>
                    <w:top w:val="none" w:sz="0" w:space="0" w:color="auto"/>
                    <w:left w:val="none" w:sz="0" w:space="0" w:color="auto"/>
                    <w:bottom w:val="none" w:sz="0" w:space="0" w:color="auto"/>
                    <w:right w:val="none" w:sz="0" w:space="0" w:color="auto"/>
                  </w:divBdr>
                </w:div>
              </w:divsChild>
            </w:div>
            <w:div w:id="853959410">
              <w:marLeft w:val="-150"/>
              <w:marRight w:val="0"/>
              <w:marTop w:val="0"/>
              <w:marBottom w:val="0"/>
              <w:divBdr>
                <w:top w:val="none" w:sz="0" w:space="0" w:color="auto"/>
                <w:left w:val="none" w:sz="0" w:space="0" w:color="auto"/>
                <w:bottom w:val="none" w:sz="0" w:space="0" w:color="auto"/>
                <w:right w:val="none" w:sz="0" w:space="0" w:color="auto"/>
              </w:divBdr>
            </w:div>
            <w:div w:id="2006467788">
              <w:marLeft w:val="-150"/>
              <w:marRight w:val="0"/>
              <w:marTop w:val="0"/>
              <w:marBottom w:val="0"/>
              <w:divBdr>
                <w:top w:val="none" w:sz="0" w:space="0" w:color="auto"/>
                <w:left w:val="none" w:sz="0" w:space="0" w:color="auto"/>
                <w:bottom w:val="none" w:sz="0" w:space="0" w:color="auto"/>
                <w:right w:val="none" w:sz="0" w:space="0" w:color="auto"/>
              </w:divBdr>
            </w:div>
            <w:div w:id="1812674462">
              <w:marLeft w:val="-150"/>
              <w:marRight w:val="0"/>
              <w:marTop w:val="0"/>
              <w:marBottom w:val="0"/>
              <w:divBdr>
                <w:top w:val="none" w:sz="0" w:space="0" w:color="auto"/>
                <w:left w:val="none" w:sz="0" w:space="0" w:color="auto"/>
                <w:bottom w:val="none" w:sz="0" w:space="0" w:color="auto"/>
                <w:right w:val="none" w:sz="0" w:space="0" w:color="auto"/>
              </w:divBdr>
            </w:div>
            <w:div w:id="877276365">
              <w:marLeft w:val="-150"/>
              <w:marRight w:val="0"/>
              <w:marTop w:val="0"/>
              <w:marBottom w:val="0"/>
              <w:divBdr>
                <w:top w:val="none" w:sz="0" w:space="0" w:color="auto"/>
                <w:left w:val="none" w:sz="0" w:space="0" w:color="auto"/>
                <w:bottom w:val="none" w:sz="0" w:space="0" w:color="auto"/>
                <w:right w:val="none" w:sz="0" w:space="0" w:color="auto"/>
              </w:divBdr>
            </w:div>
            <w:div w:id="1444763288">
              <w:marLeft w:val="-150"/>
              <w:marRight w:val="0"/>
              <w:marTop w:val="0"/>
              <w:marBottom w:val="0"/>
              <w:divBdr>
                <w:top w:val="none" w:sz="0" w:space="0" w:color="auto"/>
                <w:left w:val="none" w:sz="0" w:space="0" w:color="auto"/>
                <w:bottom w:val="none" w:sz="0" w:space="0" w:color="auto"/>
                <w:right w:val="none" w:sz="0" w:space="0" w:color="auto"/>
              </w:divBdr>
            </w:div>
            <w:div w:id="801927094">
              <w:marLeft w:val="0"/>
              <w:marRight w:val="0"/>
              <w:marTop w:val="0"/>
              <w:marBottom w:val="0"/>
              <w:divBdr>
                <w:top w:val="none" w:sz="0" w:space="0" w:color="auto"/>
                <w:left w:val="none" w:sz="0" w:space="0" w:color="auto"/>
                <w:bottom w:val="none" w:sz="0" w:space="0" w:color="auto"/>
                <w:right w:val="none" w:sz="0" w:space="0" w:color="auto"/>
              </w:divBdr>
              <w:divsChild>
                <w:div w:id="505174474">
                  <w:marLeft w:val="0"/>
                  <w:marRight w:val="0"/>
                  <w:marTop w:val="0"/>
                  <w:marBottom w:val="0"/>
                  <w:divBdr>
                    <w:top w:val="none" w:sz="0" w:space="0" w:color="auto"/>
                    <w:left w:val="none" w:sz="0" w:space="0" w:color="auto"/>
                    <w:bottom w:val="none" w:sz="0" w:space="0" w:color="auto"/>
                    <w:right w:val="none" w:sz="0" w:space="0" w:color="auto"/>
                  </w:divBdr>
                </w:div>
              </w:divsChild>
            </w:div>
            <w:div w:id="1534460408">
              <w:marLeft w:val="0"/>
              <w:marRight w:val="0"/>
              <w:marTop w:val="0"/>
              <w:marBottom w:val="0"/>
              <w:divBdr>
                <w:top w:val="none" w:sz="0" w:space="0" w:color="auto"/>
                <w:left w:val="none" w:sz="0" w:space="0" w:color="auto"/>
                <w:bottom w:val="none" w:sz="0" w:space="0" w:color="auto"/>
                <w:right w:val="none" w:sz="0" w:space="0" w:color="auto"/>
              </w:divBdr>
              <w:divsChild>
                <w:div w:id="878787050">
                  <w:marLeft w:val="0"/>
                  <w:marRight w:val="0"/>
                  <w:marTop w:val="0"/>
                  <w:marBottom w:val="0"/>
                  <w:divBdr>
                    <w:top w:val="none" w:sz="0" w:space="0" w:color="auto"/>
                    <w:left w:val="none" w:sz="0" w:space="0" w:color="auto"/>
                    <w:bottom w:val="none" w:sz="0" w:space="0" w:color="auto"/>
                    <w:right w:val="none" w:sz="0" w:space="0" w:color="auto"/>
                  </w:divBdr>
                  <w:divsChild>
                    <w:div w:id="1090589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889874">
          <w:marLeft w:val="0"/>
          <w:marRight w:val="0"/>
          <w:marTop w:val="0"/>
          <w:marBottom w:val="0"/>
          <w:divBdr>
            <w:top w:val="none" w:sz="0" w:space="0" w:color="auto"/>
            <w:left w:val="none" w:sz="0" w:space="0" w:color="auto"/>
            <w:bottom w:val="none" w:sz="0" w:space="0" w:color="auto"/>
            <w:right w:val="none" w:sz="0" w:space="0" w:color="auto"/>
          </w:divBdr>
        </w:div>
        <w:div w:id="371149083">
          <w:marLeft w:val="0"/>
          <w:marRight w:val="0"/>
          <w:marTop w:val="0"/>
          <w:marBottom w:val="0"/>
          <w:divBdr>
            <w:top w:val="none" w:sz="0" w:space="0" w:color="auto"/>
            <w:left w:val="none" w:sz="0" w:space="0" w:color="auto"/>
            <w:bottom w:val="none" w:sz="0" w:space="0" w:color="auto"/>
            <w:right w:val="none" w:sz="0" w:space="0" w:color="auto"/>
          </w:divBdr>
          <w:divsChild>
            <w:div w:id="1829401692">
              <w:marLeft w:val="0"/>
              <w:marRight w:val="0"/>
              <w:marTop w:val="0"/>
              <w:marBottom w:val="0"/>
              <w:divBdr>
                <w:top w:val="none" w:sz="0" w:space="0" w:color="auto"/>
                <w:left w:val="none" w:sz="0" w:space="0" w:color="auto"/>
                <w:bottom w:val="none" w:sz="0" w:space="0" w:color="auto"/>
                <w:right w:val="none" w:sz="0" w:space="0" w:color="auto"/>
              </w:divBdr>
              <w:divsChild>
                <w:div w:id="538006450">
                  <w:marLeft w:val="0"/>
                  <w:marRight w:val="0"/>
                  <w:marTop w:val="0"/>
                  <w:marBottom w:val="0"/>
                  <w:divBdr>
                    <w:top w:val="none" w:sz="0" w:space="0" w:color="auto"/>
                    <w:left w:val="none" w:sz="0" w:space="0" w:color="auto"/>
                    <w:bottom w:val="none" w:sz="0" w:space="0" w:color="auto"/>
                    <w:right w:val="none" w:sz="0" w:space="0" w:color="auto"/>
                  </w:divBdr>
                  <w:divsChild>
                    <w:div w:id="209199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912318">
              <w:marLeft w:val="0"/>
              <w:marRight w:val="0"/>
              <w:marTop w:val="0"/>
              <w:marBottom w:val="0"/>
              <w:divBdr>
                <w:top w:val="none" w:sz="0" w:space="0" w:color="auto"/>
                <w:left w:val="none" w:sz="0" w:space="0" w:color="auto"/>
                <w:bottom w:val="none" w:sz="0" w:space="0" w:color="auto"/>
                <w:right w:val="none" w:sz="0" w:space="0" w:color="auto"/>
              </w:divBdr>
              <w:divsChild>
                <w:div w:id="563679560">
                  <w:marLeft w:val="0"/>
                  <w:marRight w:val="0"/>
                  <w:marTop w:val="0"/>
                  <w:marBottom w:val="0"/>
                  <w:divBdr>
                    <w:top w:val="none" w:sz="0" w:space="0" w:color="auto"/>
                    <w:left w:val="none" w:sz="0" w:space="0" w:color="auto"/>
                    <w:bottom w:val="none" w:sz="0" w:space="0" w:color="auto"/>
                    <w:right w:val="none" w:sz="0" w:space="0" w:color="auto"/>
                  </w:divBdr>
                </w:div>
              </w:divsChild>
            </w:div>
            <w:div w:id="1863279725">
              <w:marLeft w:val="-150"/>
              <w:marRight w:val="0"/>
              <w:marTop w:val="0"/>
              <w:marBottom w:val="0"/>
              <w:divBdr>
                <w:top w:val="none" w:sz="0" w:space="0" w:color="auto"/>
                <w:left w:val="none" w:sz="0" w:space="0" w:color="auto"/>
                <w:bottom w:val="none" w:sz="0" w:space="0" w:color="auto"/>
                <w:right w:val="none" w:sz="0" w:space="0" w:color="auto"/>
              </w:divBdr>
            </w:div>
            <w:div w:id="1616985753">
              <w:marLeft w:val="-150"/>
              <w:marRight w:val="0"/>
              <w:marTop w:val="0"/>
              <w:marBottom w:val="0"/>
              <w:divBdr>
                <w:top w:val="none" w:sz="0" w:space="0" w:color="auto"/>
                <w:left w:val="none" w:sz="0" w:space="0" w:color="auto"/>
                <w:bottom w:val="none" w:sz="0" w:space="0" w:color="auto"/>
                <w:right w:val="none" w:sz="0" w:space="0" w:color="auto"/>
              </w:divBdr>
            </w:div>
            <w:div w:id="19475647">
              <w:marLeft w:val="-150"/>
              <w:marRight w:val="0"/>
              <w:marTop w:val="0"/>
              <w:marBottom w:val="0"/>
              <w:divBdr>
                <w:top w:val="none" w:sz="0" w:space="0" w:color="auto"/>
                <w:left w:val="none" w:sz="0" w:space="0" w:color="auto"/>
                <w:bottom w:val="none" w:sz="0" w:space="0" w:color="auto"/>
                <w:right w:val="none" w:sz="0" w:space="0" w:color="auto"/>
              </w:divBdr>
            </w:div>
            <w:div w:id="983967280">
              <w:marLeft w:val="-150"/>
              <w:marRight w:val="0"/>
              <w:marTop w:val="0"/>
              <w:marBottom w:val="0"/>
              <w:divBdr>
                <w:top w:val="none" w:sz="0" w:space="0" w:color="auto"/>
                <w:left w:val="none" w:sz="0" w:space="0" w:color="auto"/>
                <w:bottom w:val="none" w:sz="0" w:space="0" w:color="auto"/>
                <w:right w:val="none" w:sz="0" w:space="0" w:color="auto"/>
              </w:divBdr>
            </w:div>
            <w:div w:id="391389514">
              <w:marLeft w:val="-150"/>
              <w:marRight w:val="0"/>
              <w:marTop w:val="0"/>
              <w:marBottom w:val="0"/>
              <w:divBdr>
                <w:top w:val="none" w:sz="0" w:space="0" w:color="auto"/>
                <w:left w:val="none" w:sz="0" w:space="0" w:color="auto"/>
                <w:bottom w:val="none" w:sz="0" w:space="0" w:color="auto"/>
                <w:right w:val="none" w:sz="0" w:space="0" w:color="auto"/>
              </w:divBdr>
            </w:div>
            <w:div w:id="902519742">
              <w:marLeft w:val="0"/>
              <w:marRight w:val="0"/>
              <w:marTop w:val="0"/>
              <w:marBottom w:val="0"/>
              <w:divBdr>
                <w:top w:val="none" w:sz="0" w:space="0" w:color="auto"/>
                <w:left w:val="none" w:sz="0" w:space="0" w:color="auto"/>
                <w:bottom w:val="none" w:sz="0" w:space="0" w:color="auto"/>
                <w:right w:val="none" w:sz="0" w:space="0" w:color="auto"/>
              </w:divBdr>
              <w:divsChild>
                <w:div w:id="392122371">
                  <w:marLeft w:val="0"/>
                  <w:marRight w:val="0"/>
                  <w:marTop w:val="0"/>
                  <w:marBottom w:val="0"/>
                  <w:divBdr>
                    <w:top w:val="none" w:sz="0" w:space="0" w:color="auto"/>
                    <w:left w:val="none" w:sz="0" w:space="0" w:color="auto"/>
                    <w:bottom w:val="none" w:sz="0" w:space="0" w:color="auto"/>
                    <w:right w:val="none" w:sz="0" w:space="0" w:color="auto"/>
                  </w:divBdr>
                </w:div>
              </w:divsChild>
            </w:div>
            <w:div w:id="270673329">
              <w:marLeft w:val="0"/>
              <w:marRight w:val="0"/>
              <w:marTop w:val="0"/>
              <w:marBottom w:val="0"/>
              <w:divBdr>
                <w:top w:val="none" w:sz="0" w:space="0" w:color="auto"/>
                <w:left w:val="none" w:sz="0" w:space="0" w:color="auto"/>
                <w:bottom w:val="none" w:sz="0" w:space="0" w:color="auto"/>
                <w:right w:val="none" w:sz="0" w:space="0" w:color="auto"/>
              </w:divBdr>
              <w:divsChild>
                <w:div w:id="2055426738">
                  <w:marLeft w:val="0"/>
                  <w:marRight w:val="0"/>
                  <w:marTop w:val="0"/>
                  <w:marBottom w:val="0"/>
                  <w:divBdr>
                    <w:top w:val="none" w:sz="0" w:space="0" w:color="auto"/>
                    <w:left w:val="none" w:sz="0" w:space="0" w:color="auto"/>
                    <w:bottom w:val="none" w:sz="0" w:space="0" w:color="auto"/>
                    <w:right w:val="none" w:sz="0" w:space="0" w:color="auto"/>
                  </w:divBdr>
                  <w:divsChild>
                    <w:div w:id="1031757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606586">
          <w:marLeft w:val="0"/>
          <w:marRight w:val="0"/>
          <w:marTop w:val="0"/>
          <w:marBottom w:val="0"/>
          <w:divBdr>
            <w:top w:val="none" w:sz="0" w:space="0" w:color="auto"/>
            <w:left w:val="none" w:sz="0" w:space="0" w:color="auto"/>
            <w:bottom w:val="none" w:sz="0" w:space="0" w:color="auto"/>
            <w:right w:val="none" w:sz="0" w:space="0" w:color="auto"/>
          </w:divBdr>
        </w:div>
        <w:div w:id="371654947">
          <w:marLeft w:val="0"/>
          <w:marRight w:val="0"/>
          <w:marTop w:val="0"/>
          <w:marBottom w:val="0"/>
          <w:divBdr>
            <w:top w:val="none" w:sz="0" w:space="0" w:color="auto"/>
            <w:left w:val="none" w:sz="0" w:space="0" w:color="auto"/>
            <w:bottom w:val="none" w:sz="0" w:space="0" w:color="auto"/>
            <w:right w:val="none" w:sz="0" w:space="0" w:color="auto"/>
          </w:divBdr>
          <w:divsChild>
            <w:div w:id="501429858">
              <w:marLeft w:val="0"/>
              <w:marRight w:val="0"/>
              <w:marTop w:val="0"/>
              <w:marBottom w:val="0"/>
              <w:divBdr>
                <w:top w:val="none" w:sz="0" w:space="0" w:color="auto"/>
                <w:left w:val="none" w:sz="0" w:space="0" w:color="auto"/>
                <w:bottom w:val="none" w:sz="0" w:space="0" w:color="auto"/>
                <w:right w:val="none" w:sz="0" w:space="0" w:color="auto"/>
              </w:divBdr>
              <w:divsChild>
                <w:div w:id="1009017937">
                  <w:marLeft w:val="0"/>
                  <w:marRight w:val="0"/>
                  <w:marTop w:val="0"/>
                  <w:marBottom w:val="0"/>
                  <w:divBdr>
                    <w:top w:val="none" w:sz="0" w:space="0" w:color="auto"/>
                    <w:left w:val="none" w:sz="0" w:space="0" w:color="auto"/>
                    <w:bottom w:val="none" w:sz="0" w:space="0" w:color="auto"/>
                    <w:right w:val="none" w:sz="0" w:space="0" w:color="auto"/>
                  </w:divBdr>
                  <w:divsChild>
                    <w:div w:id="95094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703797">
              <w:marLeft w:val="0"/>
              <w:marRight w:val="0"/>
              <w:marTop w:val="0"/>
              <w:marBottom w:val="0"/>
              <w:divBdr>
                <w:top w:val="none" w:sz="0" w:space="0" w:color="auto"/>
                <w:left w:val="none" w:sz="0" w:space="0" w:color="auto"/>
                <w:bottom w:val="none" w:sz="0" w:space="0" w:color="auto"/>
                <w:right w:val="none" w:sz="0" w:space="0" w:color="auto"/>
              </w:divBdr>
              <w:divsChild>
                <w:div w:id="1824351242">
                  <w:marLeft w:val="0"/>
                  <w:marRight w:val="0"/>
                  <w:marTop w:val="0"/>
                  <w:marBottom w:val="0"/>
                  <w:divBdr>
                    <w:top w:val="none" w:sz="0" w:space="0" w:color="auto"/>
                    <w:left w:val="none" w:sz="0" w:space="0" w:color="auto"/>
                    <w:bottom w:val="none" w:sz="0" w:space="0" w:color="auto"/>
                    <w:right w:val="none" w:sz="0" w:space="0" w:color="auto"/>
                  </w:divBdr>
                </w:div>
              </w:divsChild>
            </w:div>
            <w:div w:id="129445416">
              <w:marLeft w:val="-150"/>
              <w:marRight w:val="0"/>
              <w:marTop w:val="0"/>
              <w:marBottom w:val="0"/>
              <w:divBdr>
                <w:top w:val="none" w:sz="0" w:space="0" w:color="auto"/>
                <w:left w:val="none" w:sz="0" w:space="0" w:color="auto"/>
                <w:bottom w:val="none" w:sz="0" w:space="0" w:color="auto"/>
                <w:right w:val="none" w:sz="0" w:space="0" w:color="auto"/>
              </w:divBdr>
            </w:div>
            <w:div w:id="1085689337">
              <w:marLeft w:val="-150"/>
              <w:marRight w:val="0"/>
              <w:marTop w:val="0"/>
              <w:marBottom w:val="0"/>
              <w:divBdr>
                <w:top w:val="none" w:sz="0" w:space="0" w:color="auto"/>
                <w:left w:val="none" w:sz="0" w:space="0" w:color="auto"/>
                <w:bottom w:val="none" w:sz="0" w:space="0" w:color="auto"/>
                <w:right w:val="none" w:sz="0" w:space="0" w:color="auto"/>
              </w:divBdr>
            </w:div>
            <w:div w:id="1500384120">
              <w:marLeft w:val="-150"/>
              <w:marRight w:val="0"/>
              <w:marTop w:val="0"/>
              <w:marBottom w:val="0"/>
              <w:divBdr>
                <w:top w:val="none" w:sz="0" w:space="0" w:color="auto"/>
                <w:left w:val="none" w:sz="0" w:space="0" w:color="auto"/>
                <w:bottom w:val="none" w:sz="0" w:space="0" w:color="auto"/>
                <w:right w:val="none" w:sz="0" w:space="0" w:color="auto"/>
              </w:divBdr>
            </w:div>
            <w:div w:id="1944456212">
              <w:marLeft w:val="-150"/>
              <w:marRight w:val="0"/>
              <w:marTop w:val="0"/>
              <w:marBottom w:val="0"/>
              <w:divBdr>
                <w:top w:val="none" w:sz="0" w:space="0" w:color="auto"/>
                <w:left w:val="none" w:sz="0" w:space="0" w:color="auto"/>
                <w:bottom w:val="none" w:sz="0" w:space="0" w:color="auto"/>
                <w:right w:val="none" w:sz="0" w:space="0" w:color="auto"/>
              </w:divBdr>
            </w:div>
            <w:div w:id="1962805095">
              <w:marLeft w:val="-150"/>
              <w:marRight w:val="0"/>
              <w:marTop w:val="0"/>
              <w:marBottom w:val="0"/>
              <w:divBdr>
                <w:top w:val="none" w:sz="0" w:space="0" w:color="auto"/>
                <w:left w:val="none" w:sz="0" w:space="0" w:color="auto"/>
                <w:bottom w:val="none" w:sz="0" w:space="0" w:color="auto"/>
                <w:right w:val="none" w:sz="0" w:space="0" w:color="auto"/>
              </w:divBdr>
            </w:div>
            <w:div w:id="1648239262">
              <w:marLeft w:val="0"/>
              <w:marRight w:val="0"/>
              <w:marTop w:val="0"/>
              <w:marBottom w:val="0"/>
              <w:divBdr>
                <w:top w:val="none" w:sz="0" w:space="0" w:color="auto"/>
                <w:left w:val="none" w:sz="0" w:space="0" w:color="auto"/>
                <w:bottom w:val="none" w:sz="0" w:space="0" w:color="auto"/>
                <w:right w:val="none" w:sz="0" w:space="0" w:color="auto"/>
              </w:divBdr>
              <w:divsChild>
                <w:div w:id="168569481">
                  <w:marLeft w:val="0"/>
                  <w:marRight w:val="0"/>
                  <w:marTop w:val="0"/>
                  <w:marBottom w:val="0"/>
                  <w:divBdr>
                    <w:top w:val="none" w:sz="0" w:space="0" w:color="auto"/>
                    <w:left w:val="none" w:sz="0" w:space="0" w:color="auto"/>
                    <w:bottom w:val="none" w:sz="0" w:space="0" w:color="auto"/>
                    <w:right w:val="none" w:sz="0" w:space="0" w:color="auto"/>
                  </w:divBdr>
                </w:div>
              </w:divsChild>
            </w:div>
            <w:div w:id="1714230247">
              <w:marLeft w:val="0"/>
              <w:marRight w:val="0"/>
              <w:marTop w:val="0"/>
              <w:marBottom w:val="0"/>
              <w:divBdr>
                <w:top w:val="none" w:sz="0" w:space="0" w:color="auto"/>
                <w:left w:val="none" w:sz="0" w:space="0" w:color="auto"/>
                <w:bottom w:val="none" w:sz="0" w:space="0" w:color="auto"/>
                <w:right w:val="none" w:sz="0" w:space="0" w:color="auto"/>
              </w:divBdr>
              <w:divsChild>
                <w:div w:id="1802770339">
                  <w:marLeft w:val="0"/>
                  <w:marRight w:val="0"/>
                  <w:marTop w:val="0"/>
                  <w:marBottom w:val="0"/>
                  <w:divBdr>
                    <w:top w:val="none" w:sz="0" w:space="0" w:color="auto"/>
                    <w:left w:val="none" w:sz="0" w:space="0" w:color="auto"/>
                    <w:bottom w:val="none" w:sz="0" w:space="0" w:color="auto"/>
                    <w:right w:val="none" w:sz="0" w:space="0" w:color="auto"/>
                  </w:divBdr>
                  <w:divsChild>
                    <w:div w:id="541333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2271569">
          <w:marLeft w:val="0"/>
          <w:marRight w:val="0"/>
          <w:marTop w:val="0"/>
          <w:marBottom w:val="0"/>
          <w:divBdr>
            <w:top w:val="none" w:sz="0" w:space="0" w:color="auto"/>
            <w:left w:val="none" w:sz="0" w:space="0" w:color="auto"/>
            <w:bottom w:val="none" w:sz="0" w:space="0" w:color="auto"/>
            <w:right w:val="none" w:sz="0" w:space="0" w:color="auto"/>
          </w:divBdr>
        </w:div>
        <w:div w:id="1990740569">
          <w:marLeft w:val="0"/>
          <w:marRight w:val="0"/>
          <w:marTop w:val="0"/>
          <w:marBottom w:val="0"/>
          <w:divBdr>
            <w:top w:val="none" w:sz="0" w:space="0" w:color="auto"/>
            <w:left w:val="none" w:sz="0" w:space="0" w:color="auto"/>
            <w:bottom w:val="none" w:sz="0" w:space="0" w:color="auto"/>
            <w:right w:val="none" w:sz="0" w:space="0" w:color="auto"/>
          </w:divBdr>
          <w:divsChild>
            <w:div w:id="1094327189">
              <w:marLeft w:val="0"/>
              <w:marRight w:val="0"/>
              <w:marTop w:val="0"/>
              <w:marBottom w:val="0"/>
              <w:divBdr>
                <w:top w:val="none" w:sz="0" w:space="0" w:color="auto"/>
                <w:left w:val="none" w:sz="0" w:space="0" w:color="auto"/>
                <w:bottom w:val="none" w:sz="0" w:space="0" w:color="auto"/>
                <w:right w:val="none" w:sz="0" w:space="0" w:color="auto"/>
              </w:divBdr>
              <w:divsChild>
                <w:div w:id="1763257295">
                  <w:marLeft w:val="0"/>
                  <w:marRight w:val="0"/>
                  <w:marTop w:val="0"/>
                  <w:marBottom w:val="0"/>
                  <w:divBdr>
                    <w:top w:val="none" w:sz="0" w:space="0" w:color="auto"/>
                    <w:left w:val="none" w:sz="0" w:space="0" w:color="auto"/>
                    <w:bottom w:val="none" w:sz="0" w:space="0" w:color="auto"/>
                    <w:right w:val="none" w:sz="0" w:space="0" w:color="auto"/>
                  </w:divBdr>
                  <w:divsChild>
                    <w:div w:id="123536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7428165">
              <w:marLeft w:val="0"/>
              <w:marRight w:val="0"/>
              <w:marTop w:val="0"/>
              <w:marBottom w:val="0"/>
              <w:divBdr>
                <w:top w:val="none" w:sz="0" w:space="0" w:color="auto"/>
                <w:left w:val="none" w:sz="0" w:space="0" w:color="auto"/>
                <w:bottom w:val="none" w:sz="0" w:space="0" w:color="auto"/>
                <w:right w:val="none" w:sz="0" w:space="0" w:color="auto"/>
              </w:divBdr>
              <w:divsChild>
                <w:div w:id="794755689">
                  <w:marLeft w:val="0"/>
                  <w:marRight w:val="0"/>
                  <w:marTop w:val="0"/>
                  <w:marBottom w:val="0"/>
                  <w:divBdr>
                    <w:top w:val="none" w:sz="0" w:space="0" w:color="auto"/>
                    <w:left w:val="none" w:sz="0" w:space="0" w:color="auto"/>
                    <w:bottom w:val="none" w:sz="0" w:space="0" w:color="auto"/>
                    <w:right w:val="none" w:sz="0" w:space="0" w:color="auto"/>
                  </w:divBdr>
                </w:div>
              </w:divsChild>
            </w:div>
            <w:div w:id="1555196460">
              <w:marLeft w:val="-150"/>
              <w:marRight w:val="0"/>
              <w:marTop w:val="0"/>
              <w:marBottom w:val="0"/>
              <w:divBdr>
                <w:top w:val="none" w:sz="0" w:space="0" w:color="auto"/>
                <w:left w:val="none" w:sz="0" w:space="0" w:color="auto"/>
                <w:bottom w:val="none" w:sz="0" w:space="0" w:color="auto"/>
                <w:right w:val="none" w:sz="0" w:space="0" w:color="auto"/>
              </w:divBdr>
            </w:div>
            <w:div w:id="1293830592">
              <w:marLeft w:val="-150"/>
              <w:marRight w:val="0"/>
              <w:marTop w:val="0"/>
              <w:marBottom w:val="0"/>
              <w:divBdr>
                <w:top w:val="none" w:sz="0" w:space="0" w:color="auto"/>
                <w:left w:val="none" w:sz="0" w:space="0" w:color="auto"/>
                <w:bottom w:val="none" w:sz="0" w:space="0" w:color="auto"/>
                <w:right w:val="none" w:sz="0" w:space="0" w:color="auto"/>
              </w:divBdr>
            </w:div>
            <w:div w:id="1715080733">
              <w:marLeft w:val="-150"/>
              <w:marRight w:val="0"/>
              <w:marTop w:val="0"/>
              <w:marBottom w:val="0"/>
              <w:divBdr>
                <w:top w:val="none" w:sz="0" w:space="0" w:color="auto"/>
                <w:left w:val="none" w:sz="0" w:space="0" w:color="auto"/>
                <w:bottom w:val="none" w:sz="0" w:space="0" w:color="auto"/>
                <w:right w:val="none" w:sz="0" w:space="0" w:color="auto"/>
              </w:divBdr>
            </w:div>
            <w:div w:id="1996294010">
              <w:marLeft w:val="-150"/>
              <w:marRight w:val="0"/>
              <w:marTop w:val="0"/>
              <w:marBottom w:val="0"/>
              <w:divBdr>
                <w:top w:val="none" w:sz="0" w:space="0" w:color="auto"/>
                <w:left w:val="none" w:sz="0" w:space="0" w:color="auto"/>
                <w:bottom w:val="none" w:sz="0" w:space="0" w:color="auto"/>
                <w:right w:val="none" w:sz="0" w:space="0" w:color="auto"/>
              </w:divBdr>
            </w:div>
            <w:div w:id="1567717952">
              <w:marLeft w:val="-150"/>
              <w:marRight w:val="0"/>
              <w:marTop w:val="0"/>
              <w:marBottom w:val="0"/>
              <w:divBdr>
                <w:top w:val="none" w:sz="0" w:space="0" w:color="auto"/>
                <w:left w:val="none" w:sz="0" w:space="0" w:color="auto"/>
                <w:bottom w:val="none" w:sz="0" w:space="0" w:color="auto"/>
                <w:right w:val="none" w:sz="0" w:space="0" w:color="auto"/>
              </w:divBdr>
            </w:div>
            <w:div w:id="2090081790">
              <w:marLeft w:val="0"/>
              <w:marRight w:val="0"/>
              <w:marTop w:val="0"/>
              <w:marBottom w:val="0"/>
              <w:divBdr>
                <w:top w:val="none" w:sz="0" w:space="0" w:color="auto"/>
                <w:left w:val="none" w:sz="0" w:space="0" w:color="auto"/>
                <w:bottom w:val="none" w:sz="0" w:space="0" w:color="auto"/>
                <w:right w:val="none" w:sz="0" w:space="0" w:color="auto"/>
              </w:divBdr>
              <w:divsChild>
                <w:div w:id="114107898">
                  <w:marLeft w:val="0"/>
                  <w:marRight w:val="0"/>
                  <w:marTop w:val="0"/>
                  <w:marBottom w:val="0"/>
                  <w:divBdr>
                    <w:top w:val="none" w:sz="0" w:space="0" w:color="auto"/>
                    <w:left w:val="none" w:sz="0" w:space="0" w:color="auto"/>
                    <w:bottom w:val="none" w:sz="0" w:space="0" w:color="auto"/>
                    <w:right w:val="none" w:sz="0" w:space="0" w:color="auto"/>
                  </w:divBdr>
                </w:div>
              </w:divsChild>
            </w:div>
            <w:div w:id="282732029">
              <w:marLeft w:val="0"/>
              <w:marRight w:val="0"/>
              <w:marTop w:val="0"/>
              <w:marBottom w:val="0"/>
              <w:divBdr>
                <w:top w:val="none" w:sz="0" w:space="0" w:color="auto"/>
                <w:left w:val="none" w:sz="0" w:space="0" w:color="auto"/>
                <w:bottom w:val="none" w:sz="0" w:space="0" w:color="auto"/>
                <w:right w:val="none" w:sz="0" w:space="0" w:color="auto"/>
              </w:divBdr>
              <w:divsChild>
                <w:div w:id="1835799157">
                  <w:marLeft w:val="0"/>
                  <w:marRight w:val="0"/>
                  <w:marTop w:val="0"/>
                  <w:marBottom w:val="0"/>
                  <w:divBdr>
                    <w:top w:val="none" w:sz="0" w:space="0" w:color="auto"/>
                    <w:left w:val="none" w:sz="0" w:space="0" w:color="auto"/>
                    <w:bottom w:val="none" w:sz="0" w:space="0" w:color="auto"/>
                    <w:right w:val="none" w:sz="0" w:space="0" w:color="auto"/>
                  </w:divBdr>
                  <w:divsChild>
                    <w:div w:id="5715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519421">
          <w:marLeft w:val="0"/>
          <w:marRight w:val="0"/>
          <w:marTop w:val="0"/>
          <w:marBottom w:val="0"/>
          <w:divBdr>
            <w:top w:val="none" w:sz="0" w:space="0" w:color="auto"/>
            <w:left w:val="none" w:sz="0" w:space="0" w:color="auto"/>
            <w:bottom w:val="none" w:sz="0" w:space="0" w:color="auto"/>
            <w:right w:val="none" w:sz="0" w:space="0" w:color="auto"/>
          </w:divBdr>
        </w:div>
        <w:div w:id="172378776">
          <w:marLeft w:val="0"/>
          <w:marRight w:val="0"/>
          <w:marTop w:val="0"/>
          <w:marBottom w:val="0"/>
          <w:divBdr>
            <w:top w:val="none" w:sz="0" w:space="0" w:color="auto"/>
            <w:left w:val="none" w:sz="0" w:space="0" w:color="auto"/>
            <w:bottom w:val="none" w:sz="0" w:space="0" w:color="auto"/>
            <w:right w:val="none" w:sz="0" w:space="0" w:color="auto"/>
          </w:divBdr>
          <w:divsChild>
            <w:div w:id="1115323124">
              <w:marLeft w:val="0"/>
              <w:marRight w:val="0"/>
              <w:marTop w:val="0"/>
              <w:marBottom w:val="0"/>
              <w:divBdr>
                <w:top w:val="none" w:sz="0" w:space="0" w:color="auto"/>
                <w:left w:val="none" w:sz="0" w:space="0" w:color="auto"/>
                <w:bottom w:val="none" w:sz="0" w:space="0" w:color="auto"/>
                <w:right w:val="none" w:sz="0" w:space="0" w:color="auto"/>
              </w:divBdr>
              <w:divsChild>
                <w:div w:id="584801231">
                  <w:marLeft w:val="0"/>
                  <w:marRight w:val="0"/>
                  <w:marTop w:val="0"/>
                  <w:marBottom w:val="0"/>
                  <w:divBdr>
                    <w:top w:val="none" w:sz="0" w:space="0" w:color="auto"/>
                    <w:left w:val="none" w:sz="0" w:space="0" w:color="auto"/>
                    <w:bottom w:val="none" w:sz="0" w:space="0" w:color="auto"/>
                    <w:right w:val="none" w:sz="0" w:space="0" w:color="auto"/>
                  </w:divBdr>
                  <w:divsChild>
                    <w:div w:id="66540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423590">
              <w:marLeft w:val="0"/>
              <w:marRight w:val="0"/>
              <w:marTop w:val="0"/>
              <w:marBottom w:val="0"/>
              <w:divBdr>
                <w:top w:val="none" w:sz="0" w:space="0" w:color="auto"/>
                <w:left w:val="none" w:sz="0" w:space="0" w:color="auto"/>
                <w:bottom w:val="none" w:sz="0" w:space="0" w:color="auto"/>
                <w:right w:val="none" w:sz="0" w:space="0" w:color="auto"/>
              </w:divBdr>
              <w:divsChild>
                <w:div w:id="320351117">
                  <w:marLeft w:val="0"/>
                  <w:marRight w:val="0"/>
                  <w:marTop w:val="0"/>
                  <w:marBottom w:val="0"/>
                  <w:divBdr>
                    <w:top w:val="none" w:sz="0" w:space="0" w:color="auto"/>
                    <w:left w:val="none" w:sz="0" w:space="0" w:color="auto"/>
                    <w:bottom w:val="none" w:sz="0" w:space="0" w:color="auto"/>
                    <w:right w:val="none" w:sz="0" w:space="0" w:color="auto"/>
                  </w:divBdr>
                </w:div>
              </w:divsChild>
            </w:div>
            <w:div w:id="1928494235">
              <w:marLeft w:val="-150"/>
              <w:marRight w:val="0"/>
              <w:marTop w:val="0"/>
              <w:marBottom w:val="0"/>
              <w:divBdr>
                <w:top w:val="none" w:sz="0" w:space="0" w:color="auto"/>
                <w:left w:val="none" w:sz="0" w:space="0" w:color="auto"/>
                <w:bottom w:val="none" w:sz="0" w:space="0" w:color="auto"/>
                <w:right w:val="none" w:sz="0" w:space="0" w:color="auto"/>
              </w:divBdr>
            </w:div>
            <w:div w:id="81607439">
              <w:marLeft w:val="-150"/>
              <w:marRight w:val="0"/>
              <w:marTop w:val="0"/>
              <w:marBottom w:val="0"/>
              <w:divBdr>
                <w:top w:val="none" w:sz="0" w:space="0" w:color="auto"/>
                <w:left w:val="none" w:sz="0" w:space="0" w:color="auto"/>
                <w:bottom w:val="none" w:sz="0" w:space="0" w:color="auto"/>
                <w:right w:val="none" w:sz="0" w:space="0" w:color="auto"/>
              </w:divBdr>
            </w:div>
            <w:div w:id="1184367356">
              <w:marLeft w:val="-150"/>
              <w:marRight w:val="0"/>
              <w:marTop w:val="0"/>
              <w:marBottom w:val="0"/>
              <w:divBdr>
                <w:top w:val="none" w:sz="0" w:space="0" w:color="auto"/>
                <w:left w:val="none" w:sz="0" w:space="0" w:color="auto"/>
                <w:bottom w:val="none" w:sz="0" w:space="0" w:color="auto"/>
                <w:right w:val="none" w:sz="0" w:space="0" w:color="auto"/>
              </w:divBdr>
            </w:div>
            <w:div w:id="1978798791">
              <w:marLeft w:val="-150"/>
              <w:marRight w:val="0"/>
              <w:marTop w:val="0"/>
              <w:marBottom w:val="0"/>
              <w:divBdr>
                <w:top w:val="none" w:sz="0" w:space="0" w:color="auto"/>
                <w:left w:val="none" w:sz="0" w:space="0" w:color="auto"/>
                <w:bottom w:val="none" w:sz="0" w:space="0" w:color="auto"/>
                <w:right w:val="none" w:sz="0" w:space="0" w:color="auto"/>
              </w:divBdr>
            </w:div>
            <w:div w:id="2006203199">
              <w:marLeft w:val="-150"/>
              <w:marRight w:val="0"/>
              <w:marTop w:val="0"/>
              <w:marBottom w:val="0"/>
              <w:divBdr>
                <w:top w:val="none" w:sz="0" w:space="0" w:color="auto"/>
                <w:left w:val="none" w:sz="0" w:space="0" w:color="auto"/>
                <w:bottom w:val="none" w:sz="0" w:space="0" w:color="auto"/>
                <w:right w:val="none" w:sz="0" w:space="0" w:color="auto"/>
              </w:divBdr>
            </w:div>
            <w:div w:id="1810052000">
              <w:marLeft w:val="0"/>
              <w:marRight w:val="0"/>
              <w:marTop w:val="0"/>
              <w:marBottom w:val="0"/>
              <w:divBdr>
                <w:top w:val="none" w:sz="0" w:space="0" w:color="auto"/>
                <w:left w:val="none" w:sz="0" w:space="0" w:color="auto"/>
                <w:bottom w:val="none" w:sz="0" w:space="0" w:color="auto"/>
                <w:right w:val="none" w:sz="0" w:space="0" w:color="auto"/>
              </w:divBdr>
              <w:divsChild>
                <w:div w:id="114104268">
                  <w:marLeft w:val="0"/>
                  <w:marRight w:val="0"/>
                  <w:marTop w:val="0"/>
                  <w:marBottom w:val="0"/>
                  <w:divBdr>
                    <w:top w:val="none" w:sz="0" w:space="0" w:color="auto"/>
                    <w:left w:val="none" w:sz="0" w:space="0" w:color="auto"/>
                    <w:bottom w:val="none" w:sz="0" w:space="0" w:color="auto"/>
                    <w:right w:val="none" w:sz="0" w:space="0" w:color="auto"/>
                  </w:divBdr>
                </w:div>
              </w:divsChild>
            </w:div>
            <w:div w:id="602306939">
              <w:marLeft w:val="0"/>
              <w:marRight w:val="0"/>
              <w:marTop w:val="0"/>
              <w:marBottom w:val="0"/>
              <w:divBdr>
                <w:top w:val="none" w:sz="0" w:space="0" w:color="auto"/>
                <w:left w:val="none" w:sz="0" w:space="0" w:color="auto"/>
                <w:bottom w:val="none" w:sz="0" w:space="0" w:color="auto"/>
                <w:right w:val="none" w:sz="0" w:space="0" w:color="auto"/>
              </w:divBdr>
              <w:divsChild>
                <w:div w:id="508912381">
                  <w:marLeft w:val="0"/>
                  <w:marRight w:val="0"/>
                  <w:marTop w:val="0"/>
                  <w:marBottom w:val="0"/>
                  <w:divBdr>
                    <w:top w:val="none" w:sz="0" w:space="0" w:color="auto"/>
                    <w:left w:val="none" w:sz="0" w:space="0" w:color="auto"/>
                    <w:bottom w:val="none" w:sz="0" w:space="0" w:color="auto"/>
                    <w:right w:val="none" w:sz="0" w:space="0" w:color="auto"/>
                  </w:divBdr>
                  <w:divsChild>
                    <w:div w:id="619142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964868">
          <w:marLeft w:val="0"/>
          <w:marRight w:val="0"/>
          <w:marTop w:val="0"/>
          <w:marBottom w:val="0"/>
          <w:divBdr>
            <w:top w:val="none" w:sz="0" w:space="0" w:color="auto"/>
            <w:left w:val="none" w:sz="0" w:space="0" w:color="auto"/>
            <w:bottom w:val="none" w:sz="0" w:space="0" w:color="auto"/>
            <w:right w:val="none" w:sz="0" w:space="0" w:color="auto"/>
          </w:divBdr>
        </w:div>
        <w:div w:id="416823561">
          <w:marLeft w:val="0"/>
          <w:marRight w:val="0"/>
          <w:marTop w:val="0"/>
          <w:marBottom w:val="0"/>
          <w:divBdr>
            <w:top w:val="none" w:sz="0" w:space="0" w:color="auto"/>
            <w:left w:val="none" w:sz="0" w:space="0" w:color="auto"/>
            <w:bottom w:val="none" w:sz="0" w:space="0" w:color="auto"/>
            <w:right w:val="none" w:sz="0" w:space="0" w:color="auto"/>
          </w:divBdr>
          <w:divsChild>
            <w:div w:id="1647658766">
              <w:marLeft w:val="0"/>
              <w:marRight w:val="0"/>
              <w:marTop w:val="0"/>
              <w:marBottom w:val="0"/>
              <w:divBdr>
                <w:top w:val="none" w:sz="0" w:space="0" w:color="auto"/>
                <w:left w:val="none" w:sz="0" w:space="0" w:color="auto"/>
                <w:bottom w:val="none" w:sz="0" w:space="0" w:color="auto"/>
                <w:right w:val="none" w:sz="0" w:space="0" w:color="auto"/>
              </w:divBdr>
              <w:divsChild>
                <w:div w:id="1698505242">
                  <w:marLeft w:val="0"/>
                  <w:marRight w:val="0"/>
                  <w:marTop w:val="0"/>
                  <w:marBottom w:val="0"/>
                  <w:divBdr>
                    <w:top w:val="none" w:sz="0" w:space="0" w:color="auto"/>
                    <w:left w:val="none" w:sz="0" w:space="0" w:color="auto"/>
                    <w:bottom w:val="none" w:sz="0" w:space="0" w:color="auto"/>
                    <w:right w:val="none" w:sz="0" w:space="0" w:color="auto"/>
                  </w:divBdr>
                  <w:divsChild>
                    <w:div w:id="136370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76290">
              <w:marLeft w:val="0"/>
              <w:marRight w:val="0"/>
              <w:marTop w:val="0"/>
              <w:marBottom w:val="0"/>
              <w:divBdr>
                <w:top w:val="none" w:sz="0" w:space="0" w:color="auto"/>
                <w:left w:val="none" w:sz="0" w:space="0" w:color="auto"/>
                <w:bottom w:val="none" w:sz="0" w:space="0" w:color="auto"/>
                <w:right w:val="none" w:sz="0" w:space="0" w:color="auto"/>
              </w:divBdr>
              <w:divsChild>
                <w:div w:id="1907491743">
                  <w:marLeft w:val="0"/>
                  <w:marRight w:val="0"/>
                  <w:marTop w:val="0"/>
                  <w:marBottom w:val="0"/>
                  <w:divBdr>
                    <w:top w:val="none" w:sz="0" w:space="0" w:color="auto"/>
                    <w:left w:val="none" w:sz="0" w:space="0" w:color="auto"/>
                    <w:bottom w:val="none" w:sz="0" w:space="0" w:color="auto"/>
                    <w:right w:val="none" w:sz="0" w:space="0" w:color="auto"/>
                  </w:divBdr>
                </w:div>
              </w:divsChild>
            </w:div>
            <w:div w:id="796875185">
              <w:marLeft w:val="-150"/>
              <w:marRight w:val="0"/>
              <w:marTop w:val="0"/>
              <w:marBottom w:val="0"/>
              <w:divBdr>
                <w:top w:val="none" w:sz="0" w:space="0" w:color="auto"/>
                <w:left w:val="none" w:sz="0" w:space="0" w:color="auto"/>
                <w:bottom w:val="none" w:sz="0" w:space="0" w:color="auto"/>
                <w:right w:val="none" w:sz="0" w:space="0" w:color="auto"/>
              </w:divBdr>
            </w:div>
            <w:div w:id="2089568449">
              <w:marLeft w:val="-150"/>
              <w:marRight w:val="0"/>
              <w:marTop w:val="0"/>
              <w:marBottom w:val="0"/>
              <w:divBdr>
                <w:top w:val="none" w:sz="0" w:space="0" w:color="auto"/>
                <w:left w:val="none" w:sz="0" w:space="0" w:color="auto"/>
                <w:bottom w:val="none" w:sz="0" w:space="0" w:color="auto"/>
                <w:right w:val="none" w:sz="0" w:space="0" w:color="auto"/>
              </w:divBdr>
            </w:div>
            <w:div w:id="991831754">
              <w:marLeft w:val="-150"/>
              <w:marRight w:val="0"/>
              <w:marTop w:val="0"/>
              <w:marBottom w:val="0"/>
              <w:divBdr>
                <w:top w:val="none" w:sz="0" w:space="0" w:color="auto"/>
                <w:left w:val="none" w:sz="0" w:space="0" w:color="auto"/>
                <w:bottom w:val="none" w:sz="0" w:space="0" w:color="auto"/>
                <w:right w:val="none" w:sz="0" w:space="0" w:color="auto"/>
              </w:divBdr>
            </w:div>
            <w:div w:id="923605729">
              <w:marLeft w:val="-150"/>
              <w:marRight w:val="0"/>
              <w:marTop w:val="0"/>
              <w:marBottom w:val="0"/>
              <w:divBdr>
                <w:top w:val="none" w:sz="0" w:space="0" w:color="auto"/>
                <w:left w:val="none" w:sz="0" w:space="0" w:color="auto"/>
                <w:bottom w:val="none" w:sz="0" w:space="0" w:color="auto"/>
                <w:right w:val="none" w:sz="0" w:space="0" w:color="auto"/>
              </w:divBdr>
            </w:div>
            <w:div w:id="833960934">
              <w:marLeft w:val="-150"/>
              <w:marRight w:val="0"/>
              <w:marTop w:val="0"/>
              <w:marBottom w:val="0"/>
              <w:divBdr>
                <w:top w:val="none" w:sz="0" w:space="0" w:color="auto"/>
                <w:left w:val="none" w:sz="0" w:space="0" w:color="auto"/>
                <w:bottom w:val="none" w:sz="0" w:space="0" w:color="auto"/>
                <w:right w:val="none" w:sz="0" w:space="0" w:color="auto"/>
              </w:divBdr>
            </w:div>
            <w:div w:id="82379294">
              <w:marLeft w:val="0"/>
              <w:marRight w:val="0"/>
              <w:marTop w:val="0"/>
              <w:marBottom w:val="0"/>
              <w:divBdr>
                <w:top w:val="none" w:sz="0" w:space="0" w:color="auto"/>
                <w:left w:val="none" w:sz="0" w:space="0" w:color="auto"/>
                <w:bottom w:val="none" w:sz="0" w:space="0" w:color="auto"/>
                <w:right w:val="none" w:sz="0" w:space="0" w:color="auto"/>
              </w:divBdr>
              <w:divsChild>
                <w:div w:id="2017464007">
                  <w:marLeft w:val="0"/>
                  <w:marRight w:val="0"/>
                  <w:marTop w:val="0"/>
                  <w:marBottom w:val="0"/>
                  <w:divBdr>
                    <w:top w:val="none" w:sz="0" w:space="0" w:color="auto"/>
                    <w:left w:val="none" w:sz="0" w:space="0" w:color="auto"/>
                    <w:bottom w:val="none" w:sz="0" w:space="0" w:color="auto"/>
                    <w:right w:val="none" w:sz="0" w:space="0" w:color="auto"/>
                  </w:divBdr>
                </w:div>
              </w:divsChild>
            </w:div>
            <w:div w:id="1314605128">
              <w:marLeft w:val="0"/>
              <w:marRight w:val="0"/>
              <w:marTop w:val="0"/>
              <w:marBottom w:val="0"/>
              <w:divBdr>
                <w:top w:val="none" w:sz="0" w:space="0" w:color="auto"/>
                <w:left w:val="none" w:sz="0" w:space="0" w:color="auto"/>
                <w:bottom w:val="none" w:sz="0" w:space="0" w:color="auto"/>
                <w:right w:val="none" w:sz="0" w:space="0" w:color="auto"/>
              </w:divBdr>
              <w:divsChild>
                <w:div w:id="1159007221">
                  <w:marLeft w:val="0"/>
                  <w:marRight w:val="0"/>
                  <w:marTop w:val="0"/>
                  <w:marBottom w:val="0"/>
                  <w:divBdr>
                    <w:top w:val="none" w:sz="0" w:space="0" w:color="auto"/>
                    <w:left w:val="none" w:sz="0" w:space="0" w:color="auto"/>
                    <w:bottom w:val="none" w:sz="0" w:space="0" w:color="auto"/>
                    <w:right w:val="none" w:sz="0" w:space="0" w:color="auto"/>
                  </w:divBdr>
                  <w:divsChild>
                    <w:div w:id="1157306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4222623">
          <w:marLeft w:val="0"/>
          <w:marRight w:val="0"/>
          <w:marTop w:val="0"/>
          <w:marBottom w:val="0"/>
          <w:divBdr>
            <w:top w:val="none" w:sz="0" w:space="0" w:color="auto"/>
            <w:left w:val="none" w:sz="0" w:space="0" w:color="auto"/>
            <w:bottom w:val="none" w:sz="0" w:space="0" w:color="auto"/>
            <w:right w:val="none" w:sz="0" w:space="0" w:color="auto"/>
          </w:divBdr>
        </w:div>
        <w:div w:id="803548295">
          <w:marLeft w:val="0"/>
          <w:marRight w:val="0"/>
          <w:marTop w:val="0"/>
          <w:marBottom w:val="0"/>
          <w:divBdr>
            <w:top w:val="none" w:sz="0" w:space="0" w:color="auto"/>
            <w:left w:val="none" w:sz="0" w:space="0" w:color="auto"/>
            <w:bottom w:val="none" w:sz="0" w:space="0" w:color="auto"/>
            <w:right w:val="none" w:sz="0" w:space="0" w:color="auto"/>
          </w:divBdr>
          <w:divsChild>
            <w:div w:id="516626805">
              <w:marLeft w:val="0"/>
              <w:marRight w:val="0"/>
              <w:marTop w:val="0"/>
              <w:marBottom w:val="0"/>
              <w:divBdr>
                <w:top w:val="none" w:sz="0" w:space="0" w:color="auto"/>
                <w:left w:val="none" w:sz="0" w:space="0" w:color="auto"/>
                <w:bottom w:val="none" w:sz="0" w:space="0" w:color="auto"/>
                <w:right w:val="none" w:sz="0" w:space="0" w:color="auto"/>
              </w:divBdr>
              <w:divsChild>
                <w:div w:id="1460564020">
                  <w:marLeft w:val="0"/>
                  <w:marRight w:val="0"/>
                  <w:marTop w:val="0"/>
                  <w:marBottom w:val="0"/>
                  <w:divBdr>
                    <w:top w:val="none" w:sz="0" w:space="0" w:color="auto"/>
                    <w:left w:val="none" w:sz="0" w:space="0" w:color="auto"/>
                    <w:bottom w:val="none" w:sz="0" w:space="0" w:color="auto"/>
                    <w:right w:val="none" w:sz="0" w:space="0" w:color="auto"/>
                  </w:divBdr>
                  <w:divsChild>
                    <w:div w:id="5998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5611">
              <w:marLeft w:val="0"/>
              <w:marRight w:val="0"/>
              <w:marTop w:val="0"/>
              <w:marBottom w:val="0"/>
              <w:divBdr>
                <w:top w:val="none" w:sz="0" w:space="0" w:color="auto"/>
                <w:left w:val="none" w:sz="0" w:space="0" w:color="auto"/>
                <w:bottom w:val="none" w:sz="0" w:space="0" w:color="auto"/>
                <w:right w:val="none" w:sz="0" w:space="0" w:color="auto"/>
              </w:divBdr>
              <w:divsChild>
                <w:div w:id="706684685">
                  <w:marLeft w:val="0"/>
                  <w:marRight w:val="0"/>
                  <w:marTop w:val="0"/>
                  <w:marBottom w:val="0"/>
                  <w:divBdr>
                    <w:top w:val="none" w:sz="0" w:space="0" w:color="auto"/>
                    <w:left w:val="none" w:sz="0" w:space="0" w:color="auto"/>
                    <w:bottom w:val="none" w:sz="0" w:space="0" w:color="auto"/>
                    <w:right w:val="none" w:sz="0" w:space="0" w:color="auto"/>
                  </w:divBdr>
                </w:div>
              </w:divsChild>
            </w:div>
            <w:div w:id="1954052132">
              <w:marLeft w:val="-150"/>
              <w:marRight w:val="0"/>
              <w:marTop w:val="0"/>
              <w:marBottom w:val="0"/>
              <w:divBdr>
                <w:top w:val="none" w:sz="0" w:space="0" w:color="auto"/>
                <w:left w:val="none" w:sz="0" w:space="0" w:color="auto"/>
                <w:bottom w:val="none" w:sz="0" w:space="0" w:color="auto"/>
                <w:right w:val="none" w:sz="0" w:space="0" w:color="auto"/>
              </w:divBdr>
            </w:div>
            <w:div w:id="726801660">
              <w:marLeft w:val="-150"/>
              <w:marRight w:val="0"/>
              <w:marTop w:val="0"/>
              <w:marBottom w:val="0"/>
              <w:divBdr>
                <w:top w:val="none" w:sz="0" w:space="0" w:color="auto"/>
                <w:left w:val="none" w:sz="0" w:space="0" w:color="auto"/>
                <w:bottom w:val="none" w:sz="0" w:space="0" w:color="auto"/>
                <w:right w:val="none" w:sz="0" w:space="0" w:color="auto"/>
              </w:divBdr>
            </w:div>
            <w:div w:id="1949970159">
              <w:marLeft w:val="-150"/>
              <w:marRight w:val="0"/>
              <w:marTop w:val="0"/>
              <w:marBottom w:val="0"/>
              <w:divBdr>
                <w:top w:val="none" w:sz="0" w:space="0" w:color="auto"/>
                <w:left w:val="none" w:sz="0" w:space="0" w:color="auto"/>
                <w:bottom w:val="none" w:sz="0" w:space="0" w:color="auto"/>
                <w:right w:val="none" w:sz="0" w:space="0" w:color="auto"/>
              </w:divBdr>
            </w:div>
            <w:div w:id="206067572">
              <w:marLeft w:val="-150"/>
              <w:marRight w:val="0"/>
              <w:marTop w:val="0"/>
              <w:marBottom w:val="0"/>
              <w:divBdr>
                <w:top w:val="none" w:sz="0" w:space="0" w:color="auto"/>
                <w:left w:val="none" w:sz="0" w:space="0" w:color="auto"/>
                <w:bottom w:val="none" w:sz="0" w:space="0" w:color="auto"/>
                <w:right w:val="none" w:sz="0" w:space="0" w:color="auto"/>
              </w:divBdr>
            </w:div>
            <w:div w:id="672337502">
              <w:marLeft w:val="-150"/>
              <w:marRight w:val="0"/>
              <w:marTop w:val="0"/>
              <w:marBottom w:val="0"/>
              <w:divBdr>
                <w:top w:val="none" w:sz="0" w:space="0" w:color="auto"/>
                <w:left w:val="none" w:sz="0" w:space="0" w:color="auto"/>
                <w:bottom w:val="none" w:sz="0" w:space="0" w:color="auto"/>
                <w:right w:val="none" w:sz="0" w:space="0" w:color="auto"/>
              </w:divBdr>
            </w:div>
            <w:div w:id="1754351420">
              <w:marLeft w:val="0"/>
              <w:marRight w:val="0"/>
              <w:marTop w:val="0"/>
              <w:marBottom w:val="0"/>
              <w:divBdr>
                <w:top w:val="none" w:sz="0" w:space="0" w:color="auto"/>
                <w:left w:val="none" w:sz="0" w:space="0" w:color="auto"/>
                <w:bottom w:val="none" w:sz="0" w:space="0" w:color="auto"/>
                <w:right w:val="none" w:sz="0" w:space="0" w:color="auto"/>
              </w:divBdr>
              <w:divsChild>
                <w:div w:id="639457772">
                  <w:marLeft w:val="0"/>
                  <w:marRight w:val="0"/>
                  <w:marTop w:val="0"/>
                  <w:marBottom w:val="0"/>
                  <w:divBdr>
                    <w:top w:val="none" w:sz="0" w:space="0" w:color="auto"/>
                    <w:left w:val="none" w:sz="0" w:space="0" w:color="auto"/>
                    <w:bottom w:val="none" w:sz="0" w:space="0" w:color="auto"/>
                    <w:right w:val="none" w:sz="0" w:space="0" w:color="auto"/>
                  </w:divBdr>
                </w:div>
              </w:divsChild>
            </w:div>
            <w:div w:id="1248999466">
              <w:marLeft w:val="0"/>
              <w:marRight w:val="0"/>
              <w:marTop w:val="0"/>
              <w:marBottom w:val="0"/>
              <w:divBdr>
                <w:top w:val="none" w:sz="0" w:space="0" w:color="auto"/>
                <w:left w:val="none" w:sz="0" w:space="0" w:color="auto"/>
                <w:bottom w:val="none" w:sz="0" w:space="0" w:color="auto"/>
                <w:right w:val="none" w:sz="0" w:space="0" w:color="auto"/>
              </w:divBdr>
              <w:divsChild>
                <w:div w:id="1420717579">
                  <w:marLeft w:val="0"/>
                  <w:marRight w:val="0"/>
                  <w:marTop w:val="0"/>
                  <w:marBottom w:val="0"/>
                  <w:divBdr>
                    <w:top w:val="none" w:sz="0" w:space="0" w:color="auto"/>
                    <w:left w:val="none" w:sz="0" w:space="0" w:color="auto"/>
                    <w:bottom w:val="none" w:sz="0" w:space="0" w:color="auto"/>
                    <w:right w:val="none" w:sz="0" w:space="0" w:color="auto"/>
                  </w:divBdr>
                  <w:divsChild>
                    <w:div w:id="1721129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757767">
          <w:marLeft w:val="0"/>
          <w:marRight w:val="0"/>
          <w:marTop w:val="0"/>
          <w:marBottom w:val="0"/>
          <w:divBdr>
            <w:top w:val="none" w:sz="0" w:space="0" w:color="auto"/>
            <w:left w:val="none" w:sz="0" w:space="0" w:color="auto"/>
            <w:bottom w:val="none" w:sz="0" w:space="0" w:color="auto"/>
            <w:right w:val="none" w:sz="0" w:space="0" w:color="auto"/>
          </w:divBdr>
        </w:div>
        <w:div w:id="471413630">
          <w:marLeft w:val="0"/>
          <w:marRight w:val="0"/>
          <w:marTop w:val="0"/>
          <w:marBottom w:val="0"/>
          <w:divBdr>
            <w:top w:val="none" w:sz="0" w:space="0" w:color="auto"/>
            <w:left w:val="none" w:sz="0" w:space="0" w:color="auto"/>
            <w:bottom w:val="none" w:sz="0" w:space="0" w:color="auto"/>
            <w:right w:val="none" w:sz="0" w:space="0" w:color="auto"/>
          </w:divBdr>
          <w:divsChild>
            <w:div w:id="664017218">
              <w:marLeft w:val="0"/>
              <w:marRight w:val="0"/>
              <w:marTop w:val="0"/>
              <w:marBottom w:val="0"/>
              <w:divBdr>
                <w:top w:val="none" w:sz="0" w:space="0" w:color="auto"/>
                <w:left w:val="none" w:sz="0" w:space="0" w:color="auto"/>
                <w:bottom w:val="none" w:sz="0" w:space="0" w:color="auto"/>
                <w:right w:val="none" w:sz="0" w:space="0" w:color="auto"/>
              </w:divBdr>
              <w:divsChild>
                <w:div w:id="764224879">
                  <w:marLeft w:val="0"/>
                  <w:marRight w:val="0"/>
                  <w:marTop w:val="0"/>
                  <w:marBottom w:val="0"/>
                  <w:divBdr>
                    <w:top w:val="none" w:sz="0" w:space="0" w:color="auto"/>
                    <w:left w:val="none" w:sz="0" w:space="0" w:color="auto"/>
                    <w:bottom w:val="none" w:sz="0" w:space="0" w:color="auto"/>
                    <w:right w:val="none" w:sz="0" w:space="0" w:color="auto"/>
                  </w:divBdr>
                  <w:divsChild>
                    <w:div w:id="1361936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231339">
              <w:marLeft w:val="0"/>
              <w:marRight w:val="0"/>
              <w:marTop w:val="0"/>
              <w:marBottom w:val="0"/>
              <w:divBdr>
                <w:top w:val="none" w:sz="0" w:space="0" w:color="auto"/>
                <w:left w:val="none" w:sz="0" w:space="0" w:color="auto"/>
                <w:bottom w:val="none" w:sz="0" w:space="0" w:color="auto"/>
                <w:right w:val="none" w:sz="0" w:space="0" w:color="auto"/>
              </w:divBdr>
              <w:divsChild>
                <w:div w:id="2023433285">
                  <w:marLeft w:val="0"/>
                  <w:marRight w:val="0"/>
                  <w:marTop w:val="0"/>
                  <w:marBottom w:val="0"/>
                  <w:divBdr>
                    <w:top w:val="none" w:sz="0" w:space="0" w:color="auto"/>
                    <w:left w:val="none" w:sz="0" w:space="0" w:color="auto"/>
                    <w:bottom w:val="none" w:sz="0" w:space="0" w:color="auto"/>
                    <w:right w:val="none" w:sz="0" w:space="0" w:color="auto"/>
                  </w:divBdr>
                </w:div>
              </w:divsChild>
            </w:div>
            <w:div w:id="1559049974">
              <w:marLeft w:val="-150"/>
              <w:marRight w:val="0"/>
              <w:marTop w:val="0"/>
              <w:marBottom w:val="0"/>
              <w:divBdr>
                <w:top w:val="none" w:sz="0" w:space="0" w:color="auto"/>
                <w:left w:val="none" w:sz="0" w:space="0" w:color="auto"/>
                <w:bottom w:val="none" w:sz="0" w:space="0" w:color="auto"/>
                <w:right w:val="none" w:sz="0" w:space="0" w:color="auto"/>
              </w:divBdr>
            </w:div>
            <w:div w:id="311297409">
              <w:marLeft w:val="-150"/>
              <w:marRight w:val="0"/>
              <w:marTop w:val="0"/>
              <w:marBottom w:val="0"/>
              <w:divBdr>
                <w:top w:val="none" w:sz="0" w:space="0" w:color="auto"/>
                <w:left w:val="none" w:sz="0" w:space="0" w:color="auto"/>
                <w:bottom w:val="none" w:sz="0" w:space="0" w:color="auto"/>
                <w:right w:val="none" w:sz="0" w:space="0" w:color="auto"/>
              </w:divBdr>
            </w:div>
            <w:div w:id="608659834">
              <w:marLeft w:val="-150"/>
              <w:marRight w:val="0"/>
              <w:marTop w:val="0"/>
              <w:marBottom w:val="0"/>
              <w:divBdr>
                <w:top w:val="none" w:sz="0" w:space="0" w:color="auto"/>
                <w:left w:val="none" w:sz="0" w:space="0" w:color="auto"/>
                <w:bottom w:val="none" w:sz="0" w:space="0" w:color="auto"/>
                <w:right w:val="none" w:sz="0" w:space="0" w:color="auto"/>
              </w:divBdr>
            </w:div>
            <w:div w:id="376126554">
              <w:marLeft w:val="-150"/>
              <w:marRight w:val="0"/>
              <w:marTop w:val="0"/>
              <w:marBottom w:val="0"/>
              <w:divBdr>
                <w:top w:val="none" w:sz="0" w:space="0" w:color="auto"/>
                <w:left w:val="none" w:sz="0" w:space="0" w:color="auto"/>
                <w:bottom w:val="none" w:sz="0" w:space="0" w:color="auto"/>
                <w:right w:val="none" w:sz="0" w:space="0" w:color="auto"/>
              </w:divBdr>
            </w:div>
            <w:div w:id="1669943301">
              <w:marLeft w:val="-150"/>
              <w:marRight w:val="0"/>
              <w:marTop w:val="0"/>
              <w:marBottom w:val="0"/>
              <w:divBdr>
                <w:top w:val="none" w:sz="0" w:space="0" w:color="auto"/>
                <w:left w:val="none" w:sz="0" w:space="0" w:color="auto"/>
                <w:bottom w:val="none" w:sz="0" w:space="0" w:color="auto"/>
                <w:right w:val="none" w:sz="0" w:space="0" w:color="auto"/>
              </w:divBdr>
            </w:div>
            <w:div w:id="1667511600">
              <w:marLeft w:val="0"/>
              <w:marRight w:val="0"/>
              <w:marTop w:val="0"/>
              <w:marBottom w:val="0"/>
              <w:divBdr>
                <w:top w:val="none" w:sz="0" w:space="0" w:color="auto"/>
                <w:left w:val="none" w:sz="0" w:space="0" w:color="auto"/>
                <w:bottom w:val="none" w:sz="0" w:space="0" w:color="auto"/>
                <w:right w:val="none" w:sz="0" w:space="0" w:color="auto"/>
              </w:divBdr>
              <w:divsChild>
                <w:div w:id="2036227051">
                  <w:marLeft w:val="0"/>
                  <w:marRight w:val="0"/>
                  <w:marTop w:val="0"/>
                  <w:marBottom w:val="0"/>
                  <w:divBdr>
                    <w:top w:val="none" w:sz="0" w:space="0" w:color="auto"/>
                    <w:left w:val="none" w:sz="0" w:space="0" w:color="auto"/>
                    <w:bottom w:val="none" w:sz="0" w:space="0" w:color="auto"/>
                    <w:right w:val="none" w:sz="0" w:space="0" w:color="auto"/>
                  </w:divBdr>
                </w:div>
              </w:divsChild>
            </w:div>
            <w:div w:id="805204320">
              <w:marLeft w:val="0"/>
              <w:marRight w:val="0"/>
              <w:marTop w:val="0"/>
              <w:marBottom w:val="0"/>
              <w:divBdr>
                <w:top w:val="none" w:sz="0" w:space="0" w:color="auto"/>
                <w:left w:val="none" w:sz="0" w:space="0" w:color="auto"/>
                <w:bottom w:val="none" w:sz="0" w:space="0" w:color="auto"/>
                <w:right w:val="none" w:sz="0" w:space="0" w:color="auto"/>
              </w:divBdr>
              <w:divsChild>
                <w:div w:id="1070032734">
                  <w:marLeft w:val="0"/>
                  <w:marRight w:val="0"/>
                  <w:marTop w:val="0"/>
                  <w:marBottom w:val="0"/>
                  <w:divBdr>
                    <w:top w:val="none" w:sz="0" w:space="0" w:color="auto"/>
                    <w:left w:val="none" w:sz="0" w:space="0" w:color="auto"/>
                    <w:bottom w:val="none" w:sz="0" w:space="0" w:color="auto"/>
                    <w:right w:val="none" w:sz="0" w:space="0" w:color="auto"/>
                  </w:divBdr>
                  <w:divsChild>
                    <w:div w:id="202952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274213">
          <w:marLeft w:val="0"/>
          <w:marRight w:val="0"/>
          <w:marTop w:val="0"/>
          <w:marBottom w:val="0"/>
          <w:divBdr>
            <w:top w:val="none" w:sz="0" w:space="0" w:color="auto"/>
            <w:left w:val="none" w:sz="0" w:space="0" w:color="auto"/>
            <w:bottom w:val="none" w:sz="0" w:space="0" w:color="auto"/>
            <w:right w:val="none" w:sz="0" w:space="0" w:color="auto"/>
          </w:divBdr>
        </w:div>
        <w:div w:id="346517161">
          <w:marLeft w:val="0"/>
          <w:marRight w:val="0"/>
          <w:marTop w:val="0"/>
          <w:marBottom w:val="0"/>
          <w:divBdr>
            <w:top w:val="none" w:sz="0" w:space="0" w:color="auto"/>
            <w:left w:val="none" w:sz="0" w:space="0" w:color="auto"/>
            <w:bottom w:val="none" w:sz="0" w:space="0" w:color="auto"/>
            <w:right w:val="none" w:sz="0" w:space="0" w:color="auto"/>
          </w:divBdr>
          <w:divsChild>
            <w:div w:id="442264370">
              <w:marLeft w:val="0"/>
              <w:marRight w:val="0"/>
              <w:marTop w:val="0"/>
              <w:marBottom w:val="0"/>
              <w:divBdr>
                <w:top w:val="none" w:sz="0" w:space="0" w:color="auto"/>
                <w:left w:val="none" w:sz="0" w:space="0" w:color="auto"/>
                <w:bottom w:val="none" w:sz="0" w:space="0" w:color="auto"/>
                <w:right w:val="none" w:sz="0" w:space="0" w:color="auto"/>
              </w:divBdr>
              <w:divsChild>
                <w:div w:id="1680963993">
                  <w:marLeft w:val="0"/>
                  <w:marRight w:val="0"/>
                  <w:marTop w:val="0"/>
                  <w:marBottom w:val="0"/>
                  <w:divBdr>
                    <w:top w:val="none" w:sz="0" w:space="0" w:color="auto"/>
                    <w:left w:val="none" w:sz="0" w:space="0" w:color="auto"/>
                    <w:bottom w:val="none" w:sz="0" w:space="0" w:color="auto"/>
                    <w:right w:val="none" w:sz="0" w:space="0" w:color="auto"/>
                  </w:divBdr>
                  <w:divsChild>
                    <w:div w:id="1043288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687802">
              <w:marLeft w:val="0"/>
              <w:marRight w:val="0"/>
              <w:marTop w:val="0"/>
              <w:marBottom w:val="0"/>
              <w:divBdr>
                <w:top w:val="none" w:sz="0" w:space="0" w:color="auto"/>
                <w:left w:val="none" w:sz="0" w:space="0" w:color="auto"/>
                <w:bottom w:val="none" w:sz="0" w:space="0" w:color="auto"/>
                <w:right w:val="none" w:sz="0" w:space="0" w:color="auto"/>
              </w:divBdr>
              <w:divsChild>
                <w:div w:id="166215095">
                  <w:marLeft w:val="0"/>
                  <w:marRight w:val="0"/>
                  <w:marTop w:val="0"/>
                  <w:marBottom w:val="0"/>
                  <w:divBdr>
                    <w:top w:val="none" w:sz="0" w:space="0" w:color="auto"/>
                    <w:left w:val="none" w:sz="0" w:space="0" w:color="auto"/>
                    <w:bottom w:val="none" w:sz="0" w:space="0" w:color="auto"/>
                    <w:right w:val="none" w:sz="0" w:space="0" w:color="auto"/>
                  </w:divBdr>
                </w:div>
              </w:divsChild>
            </w:div>
            <w:div w:id="350453381">
              <w:marLeft w:val="-150"/>
              <w:marRight w:val="0"/>
              <w:marTop w:val="0"/>
              <w:marBottom w:val="0"/>
              <w:divBdr>
                <w:top w:val="none" w:sz="0" w:space="0" w:color="auto"/>
                <w:left w:val="none" w:sz="0" w:space="0" w:color="auto"/>
                <w:bottom w:val="none" w:sz="0" w:space="0" w:color="auto"/>
                <w:right w:val="none" w:sz="0" w:space="0" w:color="auto"/>
              </w:divBdr>
            </w:div>
            <w:div w:id="1635988180">
              <w:marLeft w:val="-150"/>
              <w:marRight w:val="0"/>
              <w:marTop w:val="0"/>
              <w:marBottom w:val="0"/>
              <w:divBdr>
                <w:top w:val="none" w:sz="0" w:space="0" w:color="auto"/>
                <w:left w:val="none" w:sz="0" w:space="0" w:color="auto"/>
                <w:bottom w:val="none" w:sz="0" w:space="0" w:color="auto"/>
                <w:right w:val="none" w:sz="0" w:space="0" w:color="auto"/>
              </w:divBdr>
            </w:div>
            <w:div w:id="115679567">
              <w:marLeft w:val="-150"/>
              <w:marRight w:val="0"/>
              <w:marTop w:val="0"/>
              <w:marBottom w:val="0"/>
              <w:divBdr>
                <w:top w:val="none" w:sz="0" w:space="0" w:color="auto"/>
                <w:left w:val="none" w:sz="0" w:space="0" w:color="auto"/>
                <w:bottom w:val="none" w:sz="0" w:space="0" w:color="auto"/>
                <w:right w:val="none" w:sz="0" w:space="0" w:color="auto"/>
              </w:divBdr>
            </w:div>
            <w:div w:id="1490052583">
              <w:marLeft w:val="-150"/>
              <w:marRight w:val="0"/>
              <w:marTop w:val="0"/>
              <w:marBottom w:val="0"/>
              <w:divBdr>
                <w:top w:val="none" w:sz="0" w:space="0" w:color="auto"/>
                <w:left w:val="none" w:sz="0" w:space="0" w:color="auto"/>
                <w:bottom w:val="none" w:sz="0" w:space="0" w:color="auto"/>
                <w:right w:val="none" w:sz="0" w:space="0" w:color="auto"/>
              </w:divBdr>
            </w:div>
            <w:div w:id="2041586578">
              <w:marLeft w:val="-150"/>
              <w:marRight w:val="0"/>
              <w:marTop w:val="0"/>
              <w:marBottom w:val="0"/>
              <w:divBdr>
                <w:top w:val="none" w:sz="0" w:space="0" w:color="auto"/>
                <w:left w:val="none" w:sz="0" w:space="0" w:color="auto"/>
                <w:bottom w:val="none" w:sz="0" w:space="0" w:color="auto"/>
                <w:right w:val="none" w:sz="0" w:space="0" w:color="auto"/>
              </w:divBdr>
            </w:div>
            <w:div w:id="1142038190">
              <w:marLeft w:val="0"/>
              <w:marRight w:val="0"/>
              <w:marTop w:val="0"/>
              <w:marBottom w:val="0"/>
              <w:divBdr>
                <w:top w:val="none" w:sz="0" w:space="0" w:color="auto"/>
                <w:left w:val="none" w:sz="0" w:space="0" w:color="auto"/>
                <w:bottom w:val="none" w:sz="0" w:space="0" w:color="auto"/>
                <w:right w:val="none" w:sz="0" w:space="0" w:color="auto"/>
              </w:divBdr>
              <w:divsChild>
                <w:div w:id="864831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968808">
      <w:bodyDiv w:val="1"/>
      <w:marLeft w:val="0"/>
      <w:marRight w:val="0"/>
      <w:marTop w:val="0"/>
      <w:marBottom w:val="0"/>
      <w:divBdr>
        <w:top w:val="none" w:sz="0" w:space="0" w:color="auto"/>
        <w:left w:val="none" w:sz="0" w:space="0" w:color="auto"/>
        <w:bottom w:val="none" w:sz="0" w:space="0" w:color="auto"/>
        <w:right w:val="none" w:sz="0" w:space="0" w:color="auto"/>
      </w:divBdr>
    </w:div>
    <w:div w:id="1987052665">
      <w:bodyDiv w:val="1"/>
      <w:marLeft w:val="0"/>
      <w:marRight w:val="0"/>
      <w:marTop w:val="0"/>
      <w:marBottom w:val="0"/>
      <w:divBdr>
        <w:top w:val="none" w:sz="0" w:space="0" w:color="auto"/>
        <w:left w:val="none" w:sz="0" w:space="0" w:color="auto"/>
        <w:bottom w:val="none" w:sz="0" w:space="0" w:color="auto"/>
        <w:right w:val="none" w:sz="0" w:space="0" w:color="auto"/>
      </w:divBdr>
    </w:div>
    <w:div w:id="2112167545">
      <w:bodyDiv w:val="1"/>
      <w:marLeft w:val="0"/>
      <w:marRight w:val="0"/>
      <w:marTop w:val="0"/>
      <w:marBottom w:val="0"/>
      <w:divBdr>
        <w:top w:val="none" w:sz="0" w:space="0" w:color="auto"/>
        <w:left w:val="none" w:sz="0" w:space="0" w:color="auto"/>
        <w:bottom w:val="none" w:sz="0" w:space="0" w:color="auto"/>
        <w:right w:val="none" w:sz="0" w:space="0" w:color="auto"/>
      </w:divBdr>
      <w:divsChild>
        <w:div w:id="943221249">
          <w:marLeft w:val="446"/>
          <w:marRight w:val="0"/>
          <w:marTop w:val="0"/>
          <w:marBottom w:val="0"/>
          <w:divBdr>
            <w:top w:val="none" w:sz="0" w:space="0" w:color="auto"/>
            <w:left w:val="none" w:sz="0" w:space="0" w:color="auto"/>
            <w:bottom w:val="none" w:sz="0" w:space="0" w:color="auto"/>
            <w:right w:val="none" w:sz="0" w:space="0" w:color="auto"/>
          </w:divBdr>
        </w:div>
        <w:div w:id="2106801381">
          <w:marLeft w:val="446"/>
          <w:marRight w:val="0"/>
          <w:marTop w:val="0"/>
          <w:marBottom w:val="0"/>
          <w:divBdr>
            <w:top w:val="none" w:sz="0" w:space="0" w:color="auto"/>
            <w:left w:val="none" w:sz="0" w:space="0" w:color="auto"/>
            <w:bottom w:val="none" w:sz="0" w:space="0" w:color="auto"/>
            <w:right w:val="none" w:sz="0" w:space="0" w:color="auto"/>
          </w:divBdr>
        </w:div>
        <w:div w:id="1746680185">
          <w:marLeft w:val="446"/>
          <w:marRight w:val="0"/>
          <w:marTop w:val="0"/>
          <w:marBottom w:val="0"/>
          <w:divBdr>
            <w:top w:val="none" w:sz="0" w:space="0" w:color="auto"/>
            <w:left w:val="none" w:sz="0" w:space="0" w:color="auto"/>
            <w:bottom w:val="none" w:sz="0" w:space="0" w:color="auto"/>
            <w:right w:val="none" w:sz="0" w:space="0" w:color="auto"/>
          </w:divBdr>
        </w:div>
        <w:div w:id="1805005839">
          <w:marLeft w:val="446"/>
          <w:marRight w:val="0"/>
          <w:marTop w:val="0"/>
          <w:marBottom w:val="0"/>
          <w:divBdr>
            <w:top w:val="none" w:sz="0" w:space="0" w:color="auto"/>
            <w:left w:val="none" w:sz="0" w:space="0" w:color="auto"/>
            <w:bottom w:val="none" w:sz="0" w:space="0" w:color="auto"/>
            <w:right w:val="none" w:sz="0" w:space="0" w:color="auto"/>
          </w:divBdr>
        </w:div>
        <w:div w:id="1541044415">
          <w:marLeft w:val="446"/>
          <w:marRight w:val="0"/>
          <w:marTop w:val="0"/>
          <w:marBottom w:val="0"/>
          <w:divBdr>
            <w:top w:val="none" w:sz="0" w:space="0" w:color="auto"/>
            <w:left w:val="none" w:sz="0" w:space="0" w:color="auto"/>
            <w:bottom w:val="none" w:sz="0" w:space="0" w:color="auto"/>
            <w:right w:val="none" w:sz="0" w:space="0" w:color="auto"/>
          </w:divBdr>
        </w:div>
        <w:div w:id="1999265692">
          <w:marLeft w:val="446"/>
          <w:marRight w:val="0"/>
          <w:marTop w:val="0"/>
          <w:marBottom w:val="0"/>
          <w:divBdr>
            <w:top w:val="none" w:sz="0" w:space="0" w:color="auto"/>
            <w:left w:val="none" w:sz="0" w:space="0" w:color="auto"/>
            <w:bottom w:val="none" w:sz="0" w:space="0" w:color="auto"/>
            <w:right w:val="none" w:sz="0" w:space="0" w:color="auto"/>
          </w:divBdr>
        </w:div>
        <w:div w:id="1764690088">
          <w:marLeft w:val="446"/>
          <w:marRight w:val="0"/>
          <w:marTop w:val="0"/>
          <w:marBottom w:val="0"/>
          <w:divBdr>
            <w:top w:val="none" w:sz="0" w:space="0" w:color="auto"/>
            <w:left w:val="none" w:sz="0" w:space="0" w:color="auto"/>
            <w:bottom w:val="none" w:sz="0" w:space="0" w:color="auto"/>
            <w:right w:val="none" w:sz="0" w:space="0" w:color="auto"/>
          </w:divBdr>
        </w:div>
        <w:div w:id="2061784542">
          <w:marLeft w:val="446"/>
          <w:marRight w:val="0"/>
          <w:marTop w:val="0"/>
          <w:marBottom w:val="0"/>
          <w:divBdr>
            <w:top w:val="none" w:sz="0" w:space="0" w:color="auto"/>
            <w:left w:val="none" w:sz="0" w:space="0" w:color="auto"/>
            <w:bottom w:val="none" w:sz="0" w:space="0" w:color="auto"/>
            <w:right w:val="none" w:sz="0" w:space="0" w:color="auto"/>
          </w:divBdr>
        </w:div>
        <w:div w:id="1803113150">
          <w:marLeft w:val="446"/>
          <w:marRight w:val="0"/>
          <w:marTop w:val="0"/>
          <w:marBottom w:val="0"/>
          <w:divBdr>
            <w:top w:val="none" w:sz="0" w:space="0" w:color="auto"/>
            <w:left w:val="none" w:sz="0" w:space="0" w:color="auto"/>
            <w:bottom w:val="none" w:sz="0" w:space="0" w:color="auto"/>
            <w:right w:val="none" w:sz="0" w:space="0" w:color="auto"/>
          </w:divBdr>
        </w:div>
        <w:div w:id="1802574564">
          <w:marLeft w:val="446"/>
          <w:marRight w:val="0"/>
          <w:marTop w:val="0"/>
          <w:marBottom w:val="0"/>
          <w:divBdr>
            <w:top w:val="none" w:sz="0" w:space="0" w:color="auto"/>
            <w:left w:val="none" w:sz="0" w:space="0" w:color="auto"/>
            <w:bottom w:val="none" w:sz="0" w:space="0" w:color="auto"/>
            <w:right w:val="none" w:sz="0" w:space="0" w:color="auto"/>
          </w:divBdr>
        </w:div>
        <w:div w:id="1720590297">
          <w:marLeft w:val="446"/>
          <w:marRight w:val="0"/>
          <w:marTop w:val="0"/>
          <w:marBottom w:val="0"/>
          <w:divBdr>
            <w:top w:val="none" w:sz="0" w:space="0" w:color="auto"/>
            <w:left w:val="none" w:sz="0" w:space="0" w:color="auto"/>
            <w:bottom w:val="none" w:sz="0" w:space="0" w:color="auto"/>
            <w:right w:val="none" w:sz="0" w:space="0" w:color="auto"/>
          </w:divBdr>
        </w:div>
        <w:div w:id="1531918870">
          <w:marLeft w:val="446"/>
          <w:marRight w:val="0"/>
          <w:marTop w:val="0"/>
          <w:marBottom w:val="0"/>
          <w:divBdr>
            <w:top w:val="none" w:sz="0" w:space="0" w:color="auto"/>
            <w:left w:val="none" w:sz="0" w:space="0" w:color="auto"/>
            <w:bottom w:val="none" w:sz="0" w:space="0" w:color="auto"/>
            <w:right w:val="none" w:sz="0" w:space="0" w:color="auto"/>
          </w:divBdr>
        </w:div>
        <w:div w:id="1700475128">
          <w:marLeft w:val="360"/>
          <w:marRight w:val="0"/>
          <w:marTop w:val="0"/>
          <w:marBottom w:val="0"/>
          <w:divBdr>
            <w:top w:val="none" w:sz="0" w:space="0" w:color="auto"/>
            <w:left w:val="none" w:sz="0" w:space="0" w:color="auto"/>
            <w:bottom w:val="none" w:sz="0" w:space="0" w:color="auto"/>
            <w:right w:val="none" w:sz="0" w:space="0" w:color="auto"/>
          </w:divBdr>
        </w:div>
        <w:div w:id="554391842">
          <w:marLeft w:val="360"/>
          <w:marRight w:val="0"/>
          <w:marTop w:val="0"/>
          <w:marBottom w:val="0"/>
          <w:divBdr>
            <w:top w:val="none" w:sz="0" w:space="0" w:color="auto"/>
            <w:left w:val="none" w:sz="0" w:space="0" w:color="auto"/>
            <w:bottom w:val="none" w:sz="0" w:space="0" w:color="auto"/>
            <w:right w:val="none" w:sz="0" w:space="0" w:color="auto"/>
          </w:divBdr>
        </w:div>
      </w:divsChild>
    </w:div>
    <w:div w:id="2124763106">
      <w:bodyDiv w:val="1"/>
      <w:marLeft w:val="0"/>
      <w:marRight w:val="0"/>
      <w:marTop w:val="0"/>
      <w:marBottom w:val="0"/>
      <w:divBdr>
        <w:top w:val="none" w:sz="0" w:space="0" w:color="auto"/>
        <w:left w:val="none" w:sz="0" w:space="0" w:color="auto"/>
        <w:bottom w:val="none" w:sz="0" w:space="0" w:color="auto"/>
        <w:right w:val="none" w:sz="0" w:space="0" w:color="auto"/>
      </w:divBdr>
    </w:div>
    <w:div w:id="21441499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solde.sommer@donau-uni.ac.at" TargetMode="External"/><Relationship Id="rId18" Type="http://schemas.openxmlformats.org/officeDocument/2006/relationships/hyperlink" Target="https://camelotapproach.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mailto:a.booth@sheffield.ac.uk" TargetMode="Externa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yperlink" Target="https://doi.org/10.5281/zenodo.769523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heather.munthe-kaas@fhi.no" TargetMode="External"/><Relationship Id="rId5" Type="http://schemas.openxmlformats.org/officeDocument/2006/relationships/styles" Target="styles.xml"/><Relationship Id="rId15" Type="http://schemas.openxmlformats.org/officeDocument/2006/relationships/hyperlink" Target="http://orcid.org/0000-0002-5011-3615" TargetMode="External"/><Relationship Id="rId10" Type="http://schemas.openxmlformats.org/officeDocument/2006/relationships/hyperlink" Target="mailto:" TargetMode="External"/><Relationship Id="rId19" Type="http://schemas.openxmlformats.org/officeDocument/2006/relationships/hyperlink" Target="http://thecamelotplot.pbworks.com/w/page/136970658/FrontPage2023"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arin.hannes@kuleuven.b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8bf8bef-0b82-4986-a401-43264cccf55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D58E98866DFD245B9D0E18596F05661" ma:contentTypeVersion="12" ma:contentTypeDescription="Create a new document." ma:contentTypeScope="" ma:versionID="13f9d3f9ada898d848556344a595438e">
  <xsd:schema xmlns:xsd="http://www.w3.org/2001/XMLSchema" xmlns:xs="http://www.w3.org/2001/XMLSchema" xmlns:p="http://schemas.microsoft.com/office/2006/metadata/properties" xmlns:ns3="d8bf8bef-0b82-4986-a401-43264cccf55c" xmlns:ns4="3da09709-1773-4314-a174-55395cd16391" targetNamespace="http://schemas.microsoft.com/office/2006/metadata/properties" ma:root="true" ma:fieldsID="cedf962005f5e0fb9aeeadbb7f65c83f" ns3:_="" ns4:_="">
    <xsd:import namespace="d8bf8bef-0b82-4986-a401-43264cccf55c"/>
    <xsd:import namespace="3da09709-1773-4314-a174-55395cd1639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DateTaken" minOccurs="0"/>
                <xsd:element ref="ns3:MediaServiceObjectDetectorVersions" minOccurs="0"/>
                <xsd:element ref="ns3:MediaServiceAuto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bf8bef-0b82-4986-a401-43264cccf5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5" nillable="true" ma:displayName="_activity" ma:hidden="true" ma:internalName="_activity">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da09709-1773-4314-a174-55395cd1639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57127F-7E34-4094-9420-050C4269B930}">
  <ds:schemaRefs>
    <ds:schemaRef ds:uri="http://schemas.microsoft.com/office/2006/metadata/properties"/>
    <ds:schemaRef ds:uri="http://schemas.microsoft.com/office/infopath/2007/PartnerControls"/>
    <ds:schemaRef ds:uri="d8bf8bef-0b82-4986-a401-43264cccf55c"/>
  </ds:schemaRefs>
</ds:datastoreItem>
</file>

<file path=customXml/itemProps2.xml><?xml version="1.0" encoding="utf-8"?>
<ds:datastoreItem xmlns:ds="http://schemas.openxmlformats.org/officeDocument/2006/customXml" ds:itemID="{4322CB3D-34E7-4926-9059-0D8E551C9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bf8bef-0b82-4986-a401-43264cccf55c"/>
    <ds:schemaRef ds:uri="3da09709-1773-4314-a174-55395cd163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E39ECC-3CDE-4BED-8B1E-48EF571C4B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12201</Words>
  <Characters>64667</Characters>
  <Application>Microsoft Office Word</Application>
  <DocSecurity>0</DocSecurity>
  <Lines>538</Lines>
  <Paragraphs>153</Paragraphs>
  <ScaleCrop>false</ScaleCrop>
  <HeadingPairs>
    <vt:vector size="6" baseType="variant">
      <vt:variant>
        <vt:lpstr>Title</vt:lpstr>
      </vt:variant>
      <vt:variant>
        <vt:i4>1</vt:i4>
      </vt:variant>
      <vt:variant>
        <vt:lpstr>Titel</vt:lpstr>
      </vt:variant>
      <vt:variant>
        <vt:i4>1</vt:i4>
      </vt:variant>
      <vt:variant>
        <vt:lpstr>Tittel</vt:lpstr>
      </vt:variant>
      <vt:variant>
        <vt:i4>1</vt:i4>
      </vt:variant>
    </vt:vector>
  </HeadingPairs>
  <TitlesOfParts>
    <vt:vector size="3" baseType="lpstr">
      <vt:lpstr/>
      <vt:lpstr/>
      <vt:lpstr/>
    </vt:vector>
  </TitlesOfParts>
  <Company/>
  <LinksUpToDate>false</LinksUpToDate>
  <CharactersWithSpaces>76715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 Munthe-Kaas</dc:creator>
  <cp:keywords/>
  <dc:description/>
  <cp:lastModifiedBy>Heather Eileen Menzies Munthe-Kaas</cp:lastModifiedBy>
  <cp:revision>17</cp:revision>
  <dcterms:created xsi:type="dcterms:W3CDTF">2024-01-22T11:20:00Z</dcterms:created>
  <dcterms:modified xsi:type="dcterms:W3CDTF">2024-01-26T13:10:00Z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0x010100BD58E98866DFD245B9D0E18596F05661</vt:lpwstr>
  </property>
</Properties>
</file>